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AAC78" w14:textId="77777777" w:rsidR="00A726CD" w:rsidRPr="00A726CD" w:rsidRDefault="00A726CD" w:rsidP="00A726CD">
      <w:pPr>
        <w:jc w:val="center"/>
        <w:rPr>
          <w:rFonts w:ascii="Times New Roman" w:hAnsi="Times New Roman"/>
          <w:b/>
          <w:sz w:val="28"/>
        </w:rPr>
      </w:pPr>
      <w:r w:rsidRPr="00A726CD">
        <w:rPr>
          <w:rFonts w:ascii="Times New Roman" w:hAnsi="Times New Roman"/>
          <w:b/>
          <w:noProof/>
          <w:sz w:val="28"/>
        </w:rPr>
        <w:drawing>
          <wp:inline distT="0" distB="0" distL="0" distR="0" wp14:anchorId="345E2E41" wp14:editId="588C8AE9">
            <wp:extent cx="4248150" cy="973455"/>
            <wp:effectExtent l="0" t="0" r="0" b="0"/>
            <wp:docPr id="6136681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668164" name="Picture 1">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48150" cy="973455"/>
                    </a:xfrm>
                    <a:prstGeom prst="rect">
                      <a:avLst/>
                    </a:prstGeom>
                    <a:noFill/>
                    <a:ln>
                      <a:noFill/>
                    </a:ln>
                  </pic:spPr>
                </pic:pic>
              </a:graphicData>
            </a:graphic>
          </wp:inline>
        </w:drawing>
      </w:r>
    </w:p>
    <w:p w14:paraId="22C75734" w14:textId="77777777" w:rsidR="00A726CD" w:rsidRPr="00A726CD" w:rsidRDefault="00A726CD" w:rsidP="00A726CD">
      <w:pPr>
        <w:keepNext/>
        <w:outlineLvl w:val="4"/>
        <w:rPr>
          <w:b/>
          <w:u w:val="single"/>
        </w:rPr>
      </w:pPr>
    </w:p>
    <w:p w14:paraId="54693709" w14:textId="77777777" w:rsidR="00A726CD" w:rsidRPr="00A726CD" w:rsidRDefault="00A726CD" w:rsidP="00A726CD">
      <w:pPr>
        <w:spacing w:after="240"/>
        <w:ind w:firstLine="720"/>
        <w:jc w:val="center"/>
        <w:rPr>
          <w:rFonts w:cs="Arial"/>
          <w:b/>
          <w:sz w:val="28"/>
          <w:szCs w:val="28"/>
        </w:rPr>
      </w:pPr>
      <w:r w:rsidRPr="00A726CD">
        <w:rPr>
          <w:rFonts w:cs="Arial"/>
          <w:b/>
          <w:sz w:val="28"/>
          <w:szCs w:val="28"/>
        </w:rPr>
        <w:t>DEPARTMENT FOR THE ECONOMY</w:t>
      </w:r>
    </w:p>
    <w:p w14:paraId="6371499B" w14:textId="77777777" w:rsidR="00A726CD" w:rsidRPr="00A726CD" w:rsidRDefault="00A726CD" w:rsidP="00A726CD">
      <w:pPr>
        <w:spacing w:after="240"/>
        <w:ind w:left="-425"/>
        <w:jc w:val="center"/>
        <w:rPr>
          <w:rFonts w:cs="Arial"/>
          <w:sz w:val="28"/>
          <w:szCs w:val="28"/>
        </w:rPr>
      </w:pPr>
      <w:r w:rsidRPr="00A726CD">
        <w:rPr>
          <w:rFonts w:cs="Arial"/>
          <w:b/>
          <w:sz w:val="28"/>
          <w:szCs w:val="28"/>
        </w:rPr>
        <w:t>SECTION 75 EQUALITY OF OPPORTUNITY SCREENING TEMPLATE</w:t>
      </w:r>
    </w:p>
    <w:p w14:paraId="0C21AA62" w14:textId="77777777" w:rsidR="00A726CD" w:rsidRPr="00A726CD" w:rsidRDefault="00A726CD" w:rsidP="00A726CD">
      <w:pPr>
        <w:spacing w:after="240"/>
        <w:rPr>
          <w:rFonts w:cs="Arial"/>
          <w:sz w:val="28"/>
          <w:szCs w:val="28"/>
        </w:rPr>
      </w:pPr>
      <w:r w:rsidRPr="00A726CD">
        <w:rPr>
          <w:rFonts w:cs="Arial"/>
          <w:sz w:val="28"/>
          <w:szCs w:val="28"/>
        </w:rPr>
        <w:t>The purpose of this form is to help you to consider whether a new policy (either internal or external) or legislation will require a full equality impact assessment (EQIA).  Those policies identified as having significant implications for equality of opportunity must be subject to full EQIA.</w:t>
      </w:r>
    </w:p>
    <w:p w14:paraId="02923ABC" w14:textId="77777777" w:rsidR="00A726CD" w:rsidRPr="00A726CD" w:rsidRDefault="00A726CD" w:rsidP="00A726CD">
      <w:pPr>
        <w:spacing w:after="240"/>
        <w:rPr>
          <w:rFonts w:cs="Arial"/>
          <w:sz w:val="28"/>
          <w:szCs w:val="28"/>
        </w:rPr>
      </w:pPr>
      <w:r w:rsidRPr="00A726CD">
        <w:rPr>
          <w:rFonts w:cs="Arial"/>
          <w:sz w:val="28"/>
          <w:szCs w:val="28"/>
        </w:rPr>
        <w:t xml:space="preserve">The form will provide a record of the factors </w:t>
      </w:r>
      <w:proofErr w:type="gramStart"/>
      <w:r w:rsidRPr="00A726CD">
        <w:rPr>
          <w:rFonts w:cs="Arial"/>
          <w:sz w:val="28"/>
          <w:szCs w:val="28"/>
        </w:rPr>
        <w:t>taken into account</w:t>
      </w:r>
      <w:proofErr w:type="gramEnd"/>
      <w:r w:rsidRPr="00A726CD">
        <w:rPr>
          <w:rFonts w:cs="Arial"/>
          <w:sz w:val="28"/>
          <w:szCs w:val="28"/>
        </w:rPr>
        <w:t xml:space="preserve"> if a policy is screened </w:t>
      </w:r>
      <w:proofErr w:type="gramStart"/>
      <w:r w:rsidRPr="00A726CD">
        <w:rPr>
          <w:rFonts w:cs="Arial"/>
          <w:sz w:val="28"/>
          <w:szCs w:val="28"/>
        </w:rPr>
        <w:t>out, or</w:t>
      </w:r>
      <w:proofErr w:type="gramEnd"/>
      <w:r w:rsidRPr="00A726CD">
        <w:rPr>
          <w:rFonts w:cs="Arial"/>
          <w:sz w:val="28"/>
          <w:szCs w:val="28"/>
        </w:rPr>
        <w:t xml:space="preserve"> excluded for EQIA.  It will provide a basis for quarterly consultation on the outcome of the screening </w:t>
      </w:r>
      <w:proofErr w:type="gramStart"/>
      <w:r w:rsidRPr="00A726CD">
        <w:rPr>
          <w:rFonts w:cs="Arial"/>
          <w:sz w:val="28"/>
          <w:szCs w:val="28"/>
        </w:rPr>
        <w:t>exercise, and</w:t>
      </w:r>
      <w:proofErr w:type="gramEnd"/>
      <w:r w:rsidRPr="00A726CD">
        <w:rPr>
          <w:rFonts w:cs="Arial"/>
          <w:sz w:val="28"/>
          <w:szCs w:val="28"/>
        </w:rPr>
        <w:t xml:space="preserve"> will be referenced in the biannual review of progress made to the Minister and in the Annual Report to the Equality Commission.</w:t>
      </w:r>
    </w:p>
    <w:p w14:paraId="3EE3FC90" w14:textId="77777777" w:rsidR="00A726CD" w:rsidRPr="00A726CD" w:rsidRDefault="00A726CD" w:rsidP="00A726CD">
      <w:pPr>
        <w:rPr>
          <w:sz w:val="28"/>
          <w:szCs w:val="28"/>
        </w:rPr>
      </w:pPr>
      <w:r w:rsidRPr="00A726CD">
        <w:rPr>
          <w:rFonts w:cs="Arial"/>
          <w:sz w:val="28"/>
          <w:szCs w:val="28"/>
        </w:rPr>
        <w:t xml:space="preserve">Further advice on completion of this form and the screening process including relevant contact information can be accessed via the </w:t>
      </w:r>
      <w:r w:rsidRPr="00A726CD">
        <w:rPr>
          <w:sz w:val="28"/>
          <w:szCs w:val="28"/>
        </w:rPr>
        <w:t>Department for the Economy (DfE) Intranet site (</w:t>
      </w:r>
      <w:hyperlink r:id="rId9" w:history="1">
        <w:r w:rsidRPr="00A726CD">
          <w:rPr>
            <w:color w:val="0000FF"/>
            <w:sz w:val="28"/>
            <w:szCs w:val="28"/>
            <w:u w:val="single"/>
          </w:rPr>
          <w:t>DfE Screening</w:t>
        </w:r>
      </w:hyperlink>
      <w:r w:rsidRPr="00A726CD">
        <w:rPr>
          <w:sz w:val="28"/>
          <w:szCs w:val="28"/>
        </w:rPr>
        <w:t xml:space="preserve">). </w:t>
      </w:r>
    </w:p>
    <w:p w14:paraId="4B5CF7FB" w14:textId="77777777" w:rsidR="00A726CD" w:rsidRPr="00A726CD" w:rsidRDefault="00A726CD" w:rsidP="00A726CD">
      <w:pPr>
        <w:spacing w:after="240"/>
      </w:pPr>
      <w:hyperlink w:history="1"/>
    </w:p>
    <w:p w14:paraId="48A23698" w14:textId="77777777" w:rsidR="00A726CD" w:rsidRPr="00A726CD" w:rsidRDefault="00A726CD" w:rsidP="00A726CD">
      <w:pPr>
        <w:autoSpaceDE w:val="0"/>
        <w:autoSpaceDN w:val="0"/>
        <w:adjustRightInd w:val="0"/>
        <w:jc w:val="both"/>
        <w:rPr>
          <w:rFonts w:cs="Arial"/>
          <w:b/>
          <w:sz w:val="28"/>
          <w:szCs w:val="28"/>
        </w:rPr>
      </w:pPr>
    </w:p>
    <w:p w14:paraId="121539F7" w14:textId="77777777" w:rsidR="00A726CD" w:rsidRPr="00A726CD" w:rsidRDefault="00A726CD" w:rsidP="00A726CD">
      <w:pPr>
        <w:autoSpaceDE w:val="0"/>
        <w:autoSpaceDN w:val="0"/>
        <w:adjustRightInd w:val="0"/>
        <w:rPr>
          <w:rFonts w:cs="Arial"/>
          <w:b/>
          <w:sz w:val="28"/>
          <w:szCs w:val="28"/>
        </w:rPr>
      </w:pPr>
      <w:r w:rsidRPr="00A726CD">
        <w:rPr>
          <w:rFonts w:cs="Arial"/>
          <w:b/>
          <w:sz w:val="28"/>
          <w:szCs w:val="28"/>
        </w:rPr>
        <w:t>Don’t forget to RURAL PROOF -</w:t>
      </w:r>
      <w:r w:rsidRPr="00A726CD">
        <w:rPr>
          <w:rFonts w:cs="Arial"/>
          <w:sz w:val="28"/>
          <w:szCs w:val="28"/>
        </w:rPr>
        <w:t xml:space="preserve"> see </w:t>
      </w:r>
      <w:hyperlink r:id="rId10" w:history="1">
        <w:r w:rsidRPr="00A726CD">
          <w:rPr>
            <w:rFonts w:cs="Arial"/>
            <w:color w:val="0000FF"/>
            <w:sz w:val="28"/>
            <w:szCs w:val="28"/>
            <w:u w:val="single"/>
          </w:rPr>
          <w:t>Governance and Accountability Notice 04/20</w:t>
        </w:r>
      </w:hyperlink>
    </w:p>
    <w:p w14:paraId="535D7CEA" w14:textId="77777777" w:rsidR="00A726CD" w:rsidRPr="00A726CD" w:rsidRDefault="00A726CD" w:rsidP="00A726CD">
      <w:pPr>
        <w:autoSpaceDE w:val="0"/>
        <w:autoSpaceDN w:val="0"/>
        <w:adjustRightInd w:val="0"/>
        <w:jc w:val="both"/>
        <w:rPr>
          <w:rFonts w:cs="Arial"/>
          <w:b/>
          <w:sz w:val="28"/>
          <w:szCs w:val="28"/>
        </w:rPr>
      </w:pPr>
      <w:r w:rsidRPr="00A726CD">
        <w:rPr>
          <w:rFonts w:cs="Arial"/>
          <w:b/>
          <w:sz w:val="28"/>
          <w:szCs w:val="28"/>
        </w:rPr>
        <w:br w:type="page"/>
      </w:r>
    </w:p>
    <w:p w14:paraId="448E0216" w14:textId="77777777" w:rsidR="00A726CD" w:rsidRPr="00A726CD" w:rsidRDefault="00A726CD" w:rsidP="00A726CD">
      <w:pPr>
        <w:keepNext/>
        <w:outlineLvl w:val="4"/>
        <w:rPr>
          <w:b/>
          <w:u w:val="single"/>
        </w:rPr>
      </w:pPr>
      <w:r w:rsidRPr="00A726CD">
        <w:rPr>
          <w:b/>
          <w:u w:val="single"/>
        </w:rPr>
        <w:lastRenderedPageBreak/>
        <w:t>Part 1. Policy scoping</w:t>
      </w:r>
    </w:p>
    <w:p w14:paraId="16F2E11C" w14:textId="77777777" w:rsidR="00A726CD" w:rsidRPr="00A726CD" w:rsidRDefault="00A726CD" w:rsidP="00A726CD">
      <w:pPr>
        <w:rPr>
          <w:rFonts w:cs="Arial"/>
          <w:b/>
          <w:sz w:val="16"/>
          <w:szCs w:val="16"/>
        </w:rPr>
      </w:pPr>
    </w:p>
    <w:p w14:paraId="7EB29DD9" w14:textId="77777777" w:rsidR="00A726CD" w:rsidRPr="00A726CD" w:rsidRDefault="00A726CD" w:rsidP="00A726CD">
      <w:pPr>
        <w:rPr>
          <w:rFonts w:cs="Arial"/>
          <w:bCs/>
          <w:sz w:val="28"/>
          <w:szCs w:val="28"/>
        </w:rPr>
      </w:pPr>
      <w:r w:rsidRPr="00A726CD">
        <w:rPr>
          <w:rFonts w:cs="Arial"/>
          <w:bCs/>
          <w:sz w:val="28"/>
          <w:szCs w:val="28"/>
        </w:rPr>
        <w:t xml:space="preserve">The first stage of the screening process involves scoping the policy under consideration.  The purpose of policy scoping is to help prepare the background and context and set out the aims and objectives for the policy, being screened.  At this stage, scoping the policy will help identify potential constraints as well as opportunities and will help the policy maker work through the screening process on a </w:t>
      </w:r>
      <w:proofErr w:type="gramStart"/>
      <w:r w:rsidRPr="00A726CD">
        <w:rPr>
          <w:rFonts w:cs="Arial"/>
          <w:bCs/>
          <w:sz w:val="28"/>
          <w:szCs w:val="28"/>
        </w:rPr>
        <w:t>step by step</w:t>
      </w:r>
      <w:proofErr w:type="gramEnd"/>
      <w:r w:rsidRPr="00A726CD">
        <w:rPr>
          <w:rFonts w:cs="Arial"/>
          <w:bCs/>
          <w:sz w:val="28"/>
          <w:szCs w:val="28"/>
        </w:rPr>
        <w:t xml:space="preserve"> basis.</w:t>
      </w:r>
    </w:p>
    <w:p w14:paraId="255E9441" w14:textId="77777777" w:rsidR="00A726CD" w:rsidRPr="00A726CD" w:rsidRDefault="00A726CD" w:rsidP="00A726CD">
      <w:pPr>
        <w:autoSpaceDE w:val="0"/>
        <w:autoSpaceDN w:val="0"/>
        <w:adjustRightInd w:val="0"/>
        <w:rPr>
          <w:rFonts w:cs="Arial"/>
          <w:sz w:val="16"/>
          <w:szCs w:val="16"/>
        </w:rPr>
      </w:pPr>
    </w:p>
    <w:p w14:paraId="386A565C"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Public authorities should remember that the </w:t>
      </w:r>
      <w:smartTag w:uri="urn:schemas-microsoft-com:office:smarttags" w:element="PersonName">
        <w:r w:rsidRPr="00A726CD">
          <w:rPr>
            <w:rFonts w:cs="Arial"/>
            <w:sz w:val="28"/>
            <w:szCs w:val="28"/>
          </w:rPr>
          <w:t>Section 75</w:t>
        </w:r>
      </w:smartTag>
      <w:r w:rsidRPr="00A726CD">
        <w:rPr>
          <w:rFonts w:cs="Arial"/>
          <w:sz w:val="28"/>
          <w:szCs w:val="28"/>
        </w:rPr>
        <w:t xml:space="preserve"> statutory duties apply to internal policies (relating to people who work for the authority), as well as external policies (relating to those who are, or could be, served by the authority).</w:t>
      </w:r>
    </w:p>
    <w:p w14:paraId="627FCB9B" w14:textId="77777777" w:rsidR="00A726CD" w:rsidRPr="00A726CD" w:rsidRDefault="00A726CD" w:rsidP="00A726CD">
      <w:pPr>
        <w:rPr>
          <w:rFonts w:cs="Arial"/>
          <w:bCs/>
          <w:sz w:val="16"/>
          <w:szCs w:val="16"/>
        </w:rPr>
      </w:pPr>
    </w:p>
    <w:p w14:paraId="5BB2DE63" w14:textId="77777777" w:rsidR="00A726CD" w:rsidRPr="00A726CD" w:rsidRDefault="00A726CD" w:rsidP="00A726CD">
      <w:pPr>
        <w:rPr>
          <w:b/>
          <w:color w:val="2F5496" w:themeColor="accent1" w:themeShade="BF"/>
          <w:sz w:val="28"/>
          <w:szCs w:val="28"/>
        </w:rPr>
      </w:pPr>
      <w:r w:rsidRPr="00A726CD">
        <w:rPr>
          <w:b/>
          <w:color w:val="2F5496" w:themeColor="accent1" w:themeShade="BF"/>
          <w:sz w:val="28"/>
          <w:szCs w:val="28"/>
        </w:rPr>
        <w:t xml:space="preserve">Information about the policy </w:t>
      </w:r>
    </w:p>
    <w:p w14:paraId="780A5713" w14:textId="77777777" w:rsidR="00A726CD" w:rsidRPr="00A726CD" w:rsidRDefault="00A726CD" w:rsidP="00A726CD">
      <w:pPr>
        <w:rPr>
          <w:rFonts w:cs="Arial"/>
          <w:b/>
          <w:sz w:val="28"/>
          <w:szCs w:val="28"/>
        </w:rPr>
      </w:pPr>
    </w:p>
    <w:p w14:paraId="3FBB6F4F" w14:textId="77777777" w:rsidR="00A726CD" w:rsidRPr="00A726CD" w:rsidRDefault="00A726CD" w:rsidP="00A726CD">
      <w:pPr>
        <w:rPr>
          <w:rFonts w:cs="Arial"/>
          <w:sz w:val="28"/>
          <w:szCs w:val="28"/>
        </w:rPr>
      </w:pPr>
      <w:r w:rsidRPr="00A726CD">
        <w:rPr>
          <w:rFonts w:cs="Arial"/>
          <w:sz w:val="28"/>
          <w:szCs w:val="28"/>
        </w:rPr>
        <w:t>Name of the policy</w:t>
      </w:r>
    </w:p>
    <w:p w14:paraId="14AA09D6" w14:textId="77777777" w:rsidR="00A726CD" w:rsidRPr="00A726CD" w:rsidRDefault="00A726CD" w:rsidP="00A726CD">
      <w:pPr>
        <w:rPr>
          <w:rFonts w:cs="Arial"/>
          <w:sz w:val="28"/>
          <w:szCs w:val="28"/>
        </w:rPr>
      </w:pPr>
    </w:p>
    <w:p w14:paraId="47F17F2D" w14:textId="38EEE1D5" w:rsidR="009F648E" w:rsidRPr="006A5196" w:rsidRDefault="00702C36" w:rsidP="00702C36">
      <w:pPr>
        <w:widowControl w:val="0"/>
        <w:overflowPunct w:val="0"/>
        <w:autoSpaceDE w:val="0"/>
        <w:autoSpaceDN w:val="0"/>
        <w:adjustRightInd w:val="0"/>
        <w:textAlignment w:val="baseline"/>
        <w:rPr>
          <w:rFonts w:cs="Arial"/>
          <w:szCs w:val="24"/>
        </w:rPr>
      </w:pPr>
      <w:bookmarkStart w:id="0" w:name="_Hlk180562061"/>
      <w:bookmarkStart w:id="1" w:name="_Hlk204162829"/>
      <w:r>
        <w:rPr>
          <w:rFonts w:cs="Arial"/>
          <w:szCs w:val="24"/>
        </w:rPr>
        <w:t>An i</w:t>
      </w:r>
      <w:r w:rsidRPr="00AD64C4">
        <w:rPr>
          <w:rFonts w:cs="Arial"/>
          <w:szCs w:val="24"/>
        </w:rPr>
        <w:t>ncrease in</w:t>
      </w:r>
      <w:r>
        <w:rPr>
          <w:rFonts w:cs="Arial"/>
          <w:szCs w:val="24"/>
        </w:rPr>
        <w:t xml:space="preserve"> the</w:t>
      </w:r>
      <w:r w:rsidRPr="00AD64C4">
        <w:rPr>
          <w:rFonts w:cs="Arial"/>
          <w:szCs w:val="24"/>
        </w:rPr>
        <w:t xml:space="preserve"> </w:t>
      </w:r>
      <w:r>
        <w:rPr>
          <w:rFonts w:cs="Arial"/>
          <w:szCs w:val="24"/>
        </w:rPr>
        <w:t xml:space="preserve">student support maintenance grant and loan </w:t>
      </w:r>
      <w:r w:rsidRPr="00AD64C4">
        <w:rPr>
          <w:rFonts w:cs="Arial"/>
          <w:szCs w:val="24"/>
        </w:rPr>
        <w:t>products b</w:t>
      </w:r>
      <w:r>
        <w:rPr>
          <w:rFonts w:cs="Arial"/>
          <w:szCs w:val="24"/>
        </w:rPr>
        <w:t xml:space="preserve">y the predicted </w:t>
      </w:r>
      <w:proofErr w:type="spellStart"/>
      <w:r>
        <w:rPr>
          <w:rFonts w:cs="Arial"/>
          <w:szCs w:val="24"/>
        </w:rPr>
        <w:t>RPIx</w:t>
      </w:r>
      <w:proofErr w:type="spellEnd"/>
      <w:r>
        <w:rPr>
          <w:rFonts w:cs="Arial"/>
          <w:szCs w:val="24"/>
        </w:rPr>
        <w:t xml:space="preserve"> rate of inflation figure of</w:t>
      </w:r>
      <w:r w:rsidRPr="00AD64C4">
        <w:rPr>
          <w:rFonts w:cs="Arial"/>
          <w:szCs w:val="24"/>
        </w:rPr>
        <w:t xml:space="preserve"> 2.7%</w:t>
      </w:r>
      <w:r>
        <w:rPr>
          <w:rFonts w:cs="Arial"/>
          <w:szCs w:val="24"/>
        </w:rPr>
        <w:t xml:space="preserve"> for academic year 2026/27.</w:t>
      </w:r>
      <w:bookmarkEnd w:id="0"/>
    </w:p>
    <w:bookmarkEnd w:id="1"/>
    <w:p w14:paraId="18FEF50B" w14:textId="77777777" w:rsidR="00A726CD" w:rsidRDefault="00A726CD" w:rsidP="00A726CD">
      <w:pPr>
        <w:rPr>
          <w:rFonts w:cs="Arial"/>
          <w:sz w:val="28"/>
          <w:szCs w:val="28"/>
        </w:rPr>
      </w:pPr>
    </w:p>
    <w:p w14:paraId="080B6E55" w14:textId="77777777" w:rsidR="00A726CD" w:rsidRPr="00A726CD" w:rsidRDefault="00A726CD" w:rsidP="00A726CD">
      <w:pPr>
        <w:rPr>
          <w:rFonts w:cs="Arial"/>
          <w:sz w:val="28"/>
          <w:szCs w:val="28"/>
        </w:rPr>
      </w:pPr>
      <w:r w:rsidRPr="00A726CD">
        <w:rPr>
          <w:rFonts w:cs="Arial"/>
          <w:sz w:val="28"/>
          <w:szCs w:val="28"/>
        </w:rPr>
        <w:t>Is this an existing, revised or a new policy?</w:t>
      </w:r>
    </w:p>
    <w:p w14:paraId="3994635C" w14:textId="77777777" w:rsidR="00A726CD" w:rsidRPr="00A726CD" w:rsidRDefault="00A726CD" w:rsidP="00A726CD">
      <w:pPr>
        <w:rPr>
          <w:rFonts w:cs="Arial"/>
          <w:sz w:val="28"/>
          <w:szCs w:val="28"/>
        </w:rPr>
      </w:pPr>
    </w:p>
    <w:p w14:paraId="0CB487E8" w14:textId="0F0725AA" w:rsidR="00A726CD" w:rsidRPr="00A726CD" w:rsidRDefault="009F648E" w:rsidP="00A726CD">
      <w:r w:rsidRPr="0023755C">
        <w:rPr>
          <w:rFonts w:cs="Arial"/>
          <w:szCs w:val="24"/>
        </w:rPr>
        <w:t xml:space="preserve">Policy screened out </w:t>
      </w:r>
      <w:r w:rsidRPr="0023755C">
        <w:rPr>
          <w:rFonts w:cs="Arial"/>
          <w:b/>
          <w:szCs w:val="24"/>
        </w:rPr>
        <w:t xml:space="preserve">without </w:t>
      </w:r>
      <w:r w:rsidRPr="0023755C">
        <w:rPr>
          <w:rFonts w:cs="Arial"/>
          <w:szCs w:val="24"/>
        </w:rPr>
        <w:t>mitigation or an alternative policy adopted</w:t>
      </w:r>
      <w:r w:rsidRPr="0023755C">
        <w:rPr>
          <w:rFonts w:cs="Arial"/>
          <w:b/>
          <w:bCs/>
          <w:sz w:val="28"/>
          <w:szCs w:val="28"/>
        </w:rPr>
        <w:t xml:space="preserve"> </w:t>
      </w:r>
    </w:p>
    <w:p w14:paraId="04CE8DB3" w14:textId="77777777" w:rsidR="00A726CD" w:rsidRPr="00A726CD" w:rsidRDefault="00A726CD" w:rsidP="00A726CD">
      <w:pPr>
        <w:rPr>
          <w:rFonts w:cs="Arial"/>
          <w:sz w:val="28"/>
          <w:szCs w:val="28"/>
        </w:rPr>
      </w:pPr>
    </w:p>
    <w:p w14:paraId="031ECB45" w14:textId="77777777" w:rsidR="00A726CD" w:rsidRPr="00A726CD" w:rsidRDefault="00A726CD" w:rsidP="00A726CD">
      <w:pPr>
        <w:rPr>
          <w:rFonts w:cs="Arial"/>
          <w:sz w:val="28"/>
          <w:szCs w:val="28"/>
        </w:rPr>
      </w:pPr>
      <w:r w:rsidRPr="00A726CD">
        <w:rPr>
          <w:rFonts w:cs="Arial"/>
          <w:sz w:val="28"/>
          <w:szCs w:val="28"/>
        </w:rPr>
        <w:t xml:space="preserve">What is it trying to achieve? (intended aims/outcomes) </w:t>
      </w:r>
    </w:p>
    <w:p w14:paraId="4F68D53B" w14:textId="77777777" w:rsidR="00A726CD" w:rsidRPr="00A726CD" w:rsidRDefault="00A726CD" w:rsidP="00A726CD">
      <w:pPr>
        <w:rPr>
          <w:rFonts w:cs="Arial"/>
          <w:sz w:val="28"/>
          <w:szCs w:val="28"/>
        </w:rPr>
      </w:pPr>
    </w:p>
    <w:p w14:paraId="6431EA83" w14:textId="77777777" w:rsidR="00702C36" w:rsidRPr="002A17AD" w:rsidRDefault="00702C36" w:rsidP="00702C36">
      <w:pPr>
        <w:rPr>
          <w:rFonts w:cs="Arial"/>
          <w:szCs w:val="24"/>
        </w:rPr>
      </w:pPr>
      <w:r w:rsidRPr="002A17AD">
        <w:rPr>
          <w:rFonts w:cs="Arial"/>
          <w:szCs w:val="24"/>
        </w:rPr>
        <w:t>Departmental officials have analysed potential costs associated with applying an uplift to higher education maintenance</w:t>
      </w:r>
      <w:r>
        <w:rPr>
          <w:rFonts w:cs="Arial"/>
          <w:szCs w:val="24"/>
        </w:rPr>
        <w:t xml:space="preserve"> grant and</w:t>
      </w:r>
      <w:r w:rsidRPr="002A17AD">
        <w:rPr>
          <w:rFonts w:cs="Arial"/>
          <w:szCs w:val="24"/>
        </w:rPr>
        <w:t xml:space="preserve"> loan levels, exploring how any potential change could be implemented in time for academic year 202</w:t>
      </w:r>
      <w:r>
        <w:rPr>
          <w:rFonts w:cs="Arial"/>
          <w:szCs w:val="24"/>
        </w:rPr>
        <w:t>6</w:t>
      </w:r>
      <w:r w:rsidRPr="002A17AD">
        <w:rPr>
          <w:rFonts w:cs="Arial"/>
          <w:szCs w:val="24"/>
        </w:rPr>
        <w:t>/2</w:t>
      </w:r>
      <w:r>
        <w:rPr>
          <w:rFonts w:cs="Arial"/>
          <w:szCs w:val="24"/>
        </w:rPr>
        <w:t>7</w:t>
      </w:r>
      <w:r w:rsidRPr="002A17AD">
        <w:rPr>
          <w:rFonts w:cs="Arial"/>
          <w:szCs w:val="24"/>
        </w:rPr>
        <w:t>.</w:t>
      </w:r>
    </w:p>
    <w:p w14:paraId="69FE9AE0" w14:textId="77777777" w:rsidR="00702C36" w:rsidRPr="002A17AD" w:rsidRDefault="00702C36" w:rsidP="00702C36">
      <w:pPr>
        <w:rPr>
          <w:rFonts w:cs="Arial"/>
          <w:szCs w:val="24"/>
        </w:rPr>
      </w:pPr>
    </w:p>
    <w:p w14:paraId="678863CE" w14:textId="77777777" w:rsidR="00702C36" w:rsidRPr="00FE1FDD" w:rsidRDefault="00702C36" w:rsidP="00702C36">
      <w:pPr>
        <w:rPr>
          <w:rFonts w:cs="Arial"/>
          <w:szCs w:val="24"/>
        </w:rPr>
      </w:pPr>
      <w:r w:rsidRPr="002A17AD">
        <w:rPr>
          <w:rFonts w:cs="Arial"/>
          <w:szCs w:val="24"/>
        </w:rPr>
        <w:t>This change</w:t>
      </w:r>
      <w:r>
        <w:rPr>
          <w:rFonts w:cs="Arial"/>
          <w:szCs w:val="24"/>
        </w:rPr>
        <w:t xml:space="preserve"> envisaged</w:t>
      </w:r>
      <w:r w:rsidRPr="002A17AD">
        <w:rPr>
          <w:rFonts w:cs="Arial"/>
          <w:szCs w:val="24"/>
        </w:rPr>
        <w:t xml:space="preserve"> is</w:t>
      </w:r>
      <w:r>
        <w:rPr>
          <w:rFonts w:cs="Arial"/>
          <w:szCs w:val="24"/>
        </w:rPr>
        <w:t xml:space="preserve"> an i</w:t>
      </w:r>
      <w:r w:rsidRPr="00F02A98">
        <w:rPr>
          <w:rFonts w:cs="Arial"/>
          <w:szCs w:val="24"/>
        </w:rPr>
        <w:t xml:space="preserve">ncrease in maintenance grant and loan products by the predicted </w:t>
      </w:r>
      <w:proofErr w:type="spellStart"/>
      <w:r w:rsidRPr="00F02A98">
        <w:rPr>
          <w:rFonts w:cs="Arial"/>
          <w:szCs w:val="24"/>
        </w:rPr>
        <w:t>RPIx</w:t>
      </w:r>
      <w:proofErr w:type="spellEnd"/>
      <w:r w:rsidRPr="00F02A98">
        <w:rPr>
          <w:rFonts w:cs="Arial"/>
          <w:szCs w:val="24"/>
        </w:rPr>
        <w:t xml:space="preserve"> of 2.7%</w:t>
      </w:r>
      <w:r>
        <w:rPr>
          <w:rFonts w:cs="Arial"/>
          <w:szCs w:val="24"/>
        </w:rPr>
        <w:t xml:space="preserve"> </w:t>
      </w:r>
      <w:r w:rsidRPr="00F02A98">
        <w:rPr>
          <w:rFonts w:cs="Arial"/>
          <w:szCs w:val="24"/>
        </w:rPr>
        <w:t xml:space="preserve">for </w:t>
      </w:r>
      <w:r>
        <w:rPr>
          <w:rFonts w:cs="Arial"/>
          <w:szCs w:val="24"/>
        </w:rPr>
        <w:t xml:space="preserve">the </w:t>
      </w:r>
      <w:r w:rsidRPr="00F02A98">
        <w:rPr>
          <w:rFonts w:cs="Arial"/>
          <w:szCs w:val="24"/>
        </w:rPr>
        <w:t>academic year 2026/27.</w:t>
      </w:r>
      <w:r>
        <w:rPr>
          <w:rFonts w:cs="Arial"/>
          <w:szCs w:val="24"/>
        </w:rPr>
        <w:t xml:space="preserve"> (</w:t>
      </w:r>
      <w:proofErr w:type="spellStart"/>
      <w:r>
        <w:rPr>
          <w:rFonts w:cs="Arial"/>
          <w:szCs w:val="24"/>
          <w:lang w:eastAsia="en-GB"/>
        </w:rPr>
        <w:t>RPIx</w:t>
      </w:r>
      <w:proofErr w:type="spellEnd"/>
      <w:r>
        <w:rPr>
          <w:rFonts w:cs="Arial"/>
          <w:szCs w:val="24"/>
          <w:lang w:eastAsia="en-GB"/>
        </w:rPr>
        <w:t xml:space="preserve"> is the “</w:t>
      </w:r>
      <w:r w:rsidRPr="00FE1FDD">
        <w:rPr>
          <w:rFonts w:cs="Arial"/>
          <w:szCs w:val="24"/>
          <w:lang w:val="en-US" w:eastAsia="en-GB"/>
        </w:rPr>
        <w:t>All Items Retail Prices Index Excluding Mortgage Interest Payments</w:t>
      </w:r>
      <w:r>
        <w:rPr>
          <w:rFonts w:cs="Arial"/>
          <w:szCs w:val="24"/>
          <w:lang w:val="en-US" w:eastAsia="en-GB"/>
        </w:rPr>
        <w:t>” measure</w:t>
      </w:r>
      <w:r w:rsidRPr="00FE1FDD">
        <w:rPr>
          <w:rFonts w:cs="Arial"/>
          <w:szCs w:val="24"/>
          <w:lang w:val="en-US" w:eastAsia="en-GB"/>
        </w:rPr>
        <w:t xml:space="preserve"> published by the Office for Budget Responsibility</w:t>
      </w:r>
      <w:r>
        <w:rPr>
          <w:rFonts w:cs="Arial"/>
          <w:szCs w:val="24"/>
          <w:lang w:val="en-US" w:eastAsia="en-GB"/>
        </w:rPr>
        <w:t xml:space="preserve"> (OBR)</w:t>
      </w:r>
      <w:r w:rsidRPr="00FE1FDD">
        <w:rPr>
          <w:rFonts w:cs="Arial"/>
          <w:szCs w:val="24"/>
          <w:lang w:eastAsia="en-GB"/>
        </w:rPr>
        <w:t xml:space="preserve">. The </w:t>
      </w:r>
      <w:proofErr w:type="spellStart"/>
      <w:r w:rsidRPr="00FE1FDD">
        <w:rPr>
          <w:rFonts w:cs="Arial"/>
          <w:szCs w:val="24"/>
          <w:lang w:eastAsia="en-GB"/>
        </w:rPr>
        <w:t>RP</w:t>
      </w:r>
      <w:r>
        <w:rPr>
          <w:rFonts w:cs="Arial"/>
          <w:szCs w:val="24"/>
          <w:lang w:eastAsia="en-GB"/>
        </w:rPr>
        <w:t>Ix</w:t>
      </w:r>
      <w:proofErr w:type="spellEnd"/>
      <w:r w:rsidRPr="00FE1FDD">
        <w:rPr>
          <w:rFonts w:cs="Arial"/>
          <w:szCs w:val="24"/>
          <w:lang w:eastAsia="en-GB"/>
        </w:rPr>
        <w:t xml:space="preserve"> figure used most frequently in recent years has been the OBR’s March forecast of inflation for the first quarter of the calendar year following the start of the academic year to which the new fee applies.</w:t>
      </w:r>
      <w:r>
        <w:rPr>
          <w:rFonts w:cs="Arial"/>
          <w:szCs w:val="24"/>
          <w:lang w:eastAsia="en-GB"/>
        </w:rPr>
        <w:t>)</w:t>
      </w:r>
    </w:p>
    <w:p w14:paraId="548407F5" w14:textId="77777777" w:rsidR="00A726CD" w:rsidRPr="00A726CD" w:rsidRDefault="00A726CD" w:rsidP="00A726CD">
      <w:pPr>
        <w:rPr>
          <w:rFonts w:cs="Arial"/>
          <w:sz w:val="28"/>
          <w:szCs w:val="28"/>
        </w:rPr>
      </w:pPr>
    </w:p>
    <w:p w14:paraId="68321B3E" w14:textId="77777777" w:rsidR="00A726CD" w:rsidRPr="00A726CD" w:rsidRDefault="00A726CD" w:rsidP="00A726CD">
      <w:pPr>
        <w:rPr>
          <w:rFonts w:cs="Arial"/>
          <w:sz w:val="28"/>
          <w:szCs w:val="28"/>
        </w:rPr>
      </w:pPr>
      <w:r w:rsidRPr="00A726CD">
        <w:rPr>
          <w:rFonts w:cs="Arial"/>
          <w:sz w:val="28"/>
          <w:szCs w:val="28"/>
        </w:rPr>
        <w:t xml:space="preserve">Are there any </w:t>
      </w:r>
      <w:smartTag w:uri="urn:schemas-microsoft-com:office:smarttags" w:element="PersonName">
        <w:r w:rsidRPr="00A726CD">
          <w:rPr>
            <w:rFonts w:cs="Arial"/>
            <w:sz w:val="28"/>
            <w:szCs w:val="28"/>
          </w:rPr>
          <w:t>Section 75</w:t>
        </w:r>
      </w:smartTag>
      <w:r w:rsidRPr="00A726CD">
        <w:rPr>
          <w:rFonts w:cs="Arial"/>
          <w:sz w:val="28"/>
          <w:szCs w:val="28"/>
        </w:rPr>
        <w:t xml:space="preserve"> categories which might be expected to benefit from the intended policy?</w:t>
      </w:r>
    </w:p>
    <w:p w14:paraId="654C002C" w14:textId="77777777" w:rsidR="00A726CD" w:rsidRPr="00A726CD" w:rsidRDefault="00A726CD" w:rsidP="00A726CD">
      <w:pPr>
        <w:rPr>
          <w:rFonts w:cs="Arial"/>
          <w:sz w:val="28"/>
          <w:szCs w:val="28"/>
        </w:rPr>
      </w:pPr>
      <w:r w:rsidRPr="00A726CD">
        <w:rPr>
          <w:rFonts w:cs="Arial"/>
          <w:sz w:val="28"/>
          <w:szCs w:val="28"/>
        </w:rPr>
        <w:t xml:space="preserve">If so, explain how. </w:t>
      </w:r>
    </w:p>
    <w:p w14:paraId="2FAF9258" w14:textId="77777777" w:rsidR="00A726CD" w:rsidRPr="00A726CD" w:rsidRDefault="00A726CD" w:rsidP="00A726CD">
      <w:pPr>
        <w:rPr>
          <w:rFonts w:cs="Arial"/>
          <w:sz w:val="28"/>
          <w:szCs w:val="28"/>
        </w:rPr>
      </w:pPr>
    </w:p>
    <w:p w14:paraId="7D8E0531" w14:textId="7077DD0D" w:rsidR="00A726CD" w:rsidRPr="00A726CD" w:rsidRDefault="009F648E" w:rsidP="00A726CD">
      <w:r>
        <w:rPr>
          <w:rFonts w:cs="Arial"/>
          <w:sz w:val="28"/>
          <w:szCs w:val="28"/>
        </w:rPr>
        <w:t>No</w:t>
      </w:r>
    </w:p>
    <w:p w14:paraId="4C6A3717" w14:textId="77777777" w:rsidR="00A726CD" w:rsidRPr="00A726CD" w:rsidRDefault="00A726CD" w:rsidP="00A726CD">
      <w:pPr>
        <w:rPr>
          <w:rFonts w:cs="Arial"/>
          <w:sz w:val="28"/>
          <w:szCs w:val="28"/>
        </w:rPr>
      </w:pPr>
    </w:p>
    <w:p w14:paraId="21D044CD" w14:textId="77777777" w:rsidR="00A726CD" w:rsidRPr="00A726CD" w:rsidRDefault="00A726CD" w:rsidP="00A726CD">
      <w:pPr>
        <w:rPr>
          <w:rFonts w:cs="Arial"/>
          <w:sz w:val="28"/>
          <w:szCs w:val="28"/>
        </w:rPr>
      </w:pPr>
      <w:r w:rsidRPr="00A726CD">
        <w:rPr>
          <w:rFonts w:cs="Arial"/>
          <w:sz w:val="28"/>
          <w:szCs w:val="28"/>
        </w:rPr>
        <w:t xml:space="preserve">Who initiated or wrote the policy? </w:t>
      </w:r>
    </w:p>
    <w:p w14:paraId="4DEC1EF9" w14:textId="77777777" w:rsidR="00A726CD" w:rsidRPr="00A726CD" w:rsidRDefault="00A726CD" w:rsidP="00A726CD">
      <w:pPr>
        <w:rPr>
          <w:rFonts w:cs="Arial"/>
          <w:sz w:val="28"/>
          <w:szCs w:val="28"/>
        </w:rPr>
      </w:pPr>
    </w:p>
    <w:p w14:paraId="6CDCA2E8" w14:textId="2E640603" w:rsidR="009F648E" w:rsidRPr="006A5196" w:rsidRDefault="009F648E" w:rsidP="009F648E">
      <w:pPr>
        <w:rPr>
          <w:szCs w:val="24"/>
        </w:rPr>
      </w:pPr>
      <w:r>
        <w:rPr>
          <w:szCs w:val="24"/>
        </w:rPr>
        <w:t xml:space="preserve">Higher Education </w:t>
      </w:r>
      <w:r w:rsidRPr="006A5196">
        <w:rPr>
          <w:szCs w:val="24"/>
        </w:rPr>
        <w:t>Student Support Branch, Department for the Economy</w:t>
      </w:r>
    </w:p>
    <w:p w14:paraId="5389A916" w14:textId="77777777" w:rsidR="00A726CD" w:rsidRPr="00A726CD" w:rsidRDefault="00A726CD" w:rsidP="00A726CD">
      <w:pPr>
        <w:rPr>
          <w:rFonts w:cs="Arial"/>
          <w:sz w:val="28"/>
          <w:szCs w:val="28"/>
        </w:rPr>
      </w:pPr>
    </w:p>
    <w:p w14:paraId="6328A0B5" w14:textId="77777777" w:rsidR="00A726CD" w:rsidRPr="00A726CD" w:rsidRDefault="00A726CD" w:rsidP="00A726CD">
      <w:pPr>
        <w:rPr>
          <w:rFonts w:cs="Arial"/>
          <w:sz w:val="28"/>
          <w:szCs w:val="28"/>
        </w:rPr>
      </w:pPr>
      <w:r w:rsidRPr="00A726CD">
        <w:rPr>
          <w:rFonts w:cs="Arial"/>
          <w:sz w:val="28"/>
          <w:szCs w:val="28"/>
        </w:rPr>
        <w:t>Who owns and who implements the policy?</w:t>
      </w:r>
    </w:p>
    <w:p w14:paraId="28AA394A" w14:textId="77777777" w:rsidR="00A726CD" w:rsidRPr="00A726CD" w:rsidRDefault="00A726CD" w:rsidP="00A726CD">
      <w:pPr>
        <w:rPr>
          <w:rFonts w:cs="Arial"/>
          <w:sz w:val="28"/>
          <w:szCs w:val="28"/>
        </w:rPr>
      </w:pPr>
    </w:p>
    <w:p w14:paraId="25649730" w14:textId="5D394396" w:rsidR="00A726CD" w:rsidRPr="00A726CD" w:rsidRDefault="009F648E" w:rsidP="00A726CD">
      <w:pPr>
        <w:rPr>
          <w:rFonts w:cs="Arial"/>
          <w:b/>
          <w:sz w:val="28"/>
          <w:szCs w:val="28"/>
        </w:rPr>
      </w:pPr>
      <w:r>
        <w:rPr>
          <w:rFonts w:cs="Arial"/>
          <w:sz w:val="28"/>
          <w:szCs w:val="28"/>
        </w:rPr>
        <w:t>As above</w:t>
      </w:r>
    </w:p>
    <w:p w14:paraId="1F08D4F8" w14:textId="77777777" w:rsidR="00A726CD" w:rsidRPr="00A726CD" w:rsidRDefault="00A726CD" w:rsidP="00A726CD">
      <w:pPr>
        <w:rPr>
          <w:rFonts w:cs="Arial"/>
          <w:b/>
          <w:sz w:val="28"/>
          <w:szCs w:val="28"/>
        </w:rPr>
      </w:pPr>
    </w:p>
    <w:p w14:paraId="30DF0157" w14:textId="77777777" w:rsidR="00A726CD" w:rsidRPr="00A726CD" w:rsidRDefault="00A726CD" w:rsidP="00A726CD">
      <w:pPr>
        <w:keepNext/>
        <w:outlineLvl w:val="4"/>
        <w:rPr>
          <w:b/>
          <w:u w:val="single"/>
        </w:rPr>
      </w:pPr>
      <w:r w:rsidRPr="00A726CD">
        <w:rPr>
          <w:b/>
          <w:u w:val="single"/>
        </w:rPr>
        <w:t>Background</w:t>
      </w:r>
    </w:p>
    <w:p w14:paraId="764338E0" w14:textId="77777777" w:rsidR="00A726CD" w:rsidRPr="00A726CD" w:rsidRDefault="00A726CD" w:rsidP="00A726CD">
      <w:pPr>
        <w:rPr>
          <w:rFonts w:cs="Arial"/>
          <w:sz w:val="28"/>
          <w:szCs w:val="28"/>
        </w:rPr>
      </w:pPr>
      <w:r w:rsidRPr="00A726CD">
        <w:rPr>
          <w:rFonts w:cs="Arial"/>
          <w:sz w:val="28"/>
          <w:szCs w:val="28"/>
        </w:rPr>
        <w:t>[Author please provide information that will allow readers an understanding of what the policy is, and why it is required].</w:t>
      </w:r>
    </w:p>
    <w:p w14:paraId="247C8980" w14:textId="4E7423B4" w:rsidR="00A726CD" w:rsidRDefault="00A726CD" w:rsidP="00A726CD">
      <w:pPr>
        <w:rPr>
          <w:rFonts w:cs="Arial"/>
          <w:sz w:val="28"/>
          <w:szCs w:val="28"/>
        </w:rPr>
      </w:pPr>
    </w:p>
    <w:p w14:paraId="0FB4497C" w14:textId="77777777" w:rsidR="00C90D06" w:rsidRDefault="00C90D06" w:rsidP="00E9076C">
      <w:pPr>
        <w:rPr>
          <w:rFonts w:eastAsia="Arial" w:cs="Arial"/>
          <w:sz w:val="22"/>
        </w:rPr>
      </w:pPr>
      <w:r>
        <w:rPr>
          <w:rFonts w:eastAsia="Arial" w:cs="Arial"/>
          <w:szCs w:val="24"/>
        </w:rPr>
        <w:t>Maintenance grants help students with living costs such as accommodation, food, clothes, travel and other expenses. At present, students whose household income is below £19,203 per annum are entitled to receive the maximum maintenance grant of £3,475 per annum. The level of grant then tapers downward from £3,475 to £1,318 for students whose household income is between £19,203 and £29,019. For students whose household income ranges between £29,019 and £41,065 a further taper is applied until the minimum grant of £50 is awarded.</w:t>
      </w:r>
    </w:p>
    <w:p w14:paraId="1273DBD6" w14:textId="77777777" w:rsidR="00C90D06" w:rsidRDefault="00C90D06" w:rsidP="00C90D06">
      <w:pPr>
        <w:ind w:left="360"/>
        <w:rPr>
          <w:rFonts w:eastAsia="Arial" w:cs="Arial"/>
        </w:rPr>
      </w:pPr>
    </w:p>
    <w:p w14:paraId="01C566A8" w14:textId="77777777" w:rsidR="00C90D06" w:rsidRDefault="00C90D06" w:rsidP="00773993">
      <w:pPr>
        <w:rPr>
          <w:rFonts w:eastAsia="Arial" w:cs="Arial"/>
          <w:szCs w:val="24"/>
        </w:rPr>
      </w:pPr>
      <w:r>
        <w:rPr>
          <w:rFonts w:eastAsia="Arial" w:cs="Arial"/>
          <w:szCs w:val="24"/>
        </w:rPr>
        <w:t xml:space="preserve">Maintenance loans are also provided alongside grants, with the same intended purpose of helping to meet living costs. </w:t>
      </w:r>
      <w:proofErr w:type="gramStart"/>
      <w:r>
        <w:rPr>
          <w:rFonts w:eastAsia="Arial" w:cs="Arial"/>
          <w:szCs w:val="24"/>
        </w:rPr>
        <w:t>With the exception of</w:t>
      </w:r>
      <w:proofErr w:type="gramEnd"/>
      <w:r>
        <w:rPr>
          <w:rFonts w:eastAsia="Arial" w:cs="Arial"/>
          <w:szCs w:val="24"/>
        </w:rPr>
        <w:t xml:space="preserve"> those in receipt of a special support grant, the level of maintenance loan to which a student is entitled is reduced based on the level of grant (if any) that they receive. Following Treasury approval, maintenance loans were subject to a 40% uplift in academic year 2023/24, and a 20% uplift in academic year 2025/26.</w:t>
      </w:r>
    </w:p>
    <w:p w14:paraId="0CFFDA34" w14:textId="77777777" w:rsidR="00C90D06" w:rsidRDefault="00C90D06" w:rsidP="00C90D06">
      <w:pPr>
        <w:ind w:left="360"/>
        <w:rPr>
          <w:rFonts w:eastAsiaTheme="minorHAnsi" w:cs="Arial"/>
          <w:color w:val="00B050"/>
          <w:szCs w:val="24"/>
        </w:rPr>
      </w:pPr>
    </w:p>
    <w:p w14:paraId="4E62C5F3" w14:textId="77777777" w:rsidR="00C90D06" w:rsidRDefault="00C90D06" w:rsidP="00773993">
      <w:pPr>
        <w:rPr>
          <w:rFonts w:cs="Arial"/>
          <w:szCs w:val="24"/>
        </w:rPr>
      </w:pPr>
      <w:r>
        <w:rPr>
          <w:rFonts w:cs="Arial"/>
          <w:szCs w:val="24"/>
        </w:rPr>
        <w:t xml:space="preserve">The disparity in maintenance support available to students from NI when compared with other devolved administrations is regularly highlighted by students and their representatives. The impact of financial hardship on students has also been emphasised by the NUS-USI’s ‘Cost of Survival’ report and raised in successive Departmental engagements with student representatives. Anecdotally, we know that financial hardship can be a factor in students dropping out of courses.  </w:t>
      </w:r>
    </w:p>
    <w:p w14:paraId="3E50C992" w14:textId="77777777" w:rsidR="00C90D06" w:rsidRDefault="00C90D06" w:rsidP="00C90D06">
      <w:pPr>
        <w:ind w:left="360"/>
        <w:rPr>
          <w:rFonts w:cs="Arial"/>
          <w:szCs w:val="24"/>
        </w:rPr>
      </w:pPr>
    </w:p>
    <w:p w14:paraId="6F30C5D4" w14:textId="77777777" w:rsidR="00773993" w:rsidRDefault="00C90D06" w:rsidP="00773993">
      <w:pPr>
        <w:rPr>
          <w:rFonts w:cs="Arial"/>
          <w:szCs w:val="24"/>
        </w:rPr>
      </w:pPr>
      <w:r>
        <w:rPr>
          <w:rFonts w:cs="Arial"/>
          <w:szCs w:val="24"/>
        </w:rPr>
        <w:t>Comparisons across the UK administrations are complex due to the differing levels and ways of providing support but in some cases our supports are more favourable than those provided in England, where there is no maintenance grant. Maintenance support in Wales is linked to the national living wage and England has a legislative commitment to provide annual inflationary increases to maintenance support.</w:t>
      </w:r>
    </w:p>
    <w:p w14:paraId="67EB2454" w14:textId="77777777" w:rsidR="00773993" w:rsidRDefault="00773993" w:rsidP="00773993">
      <w:pPr>
        <w:rPr>
          <w:rFonts w:cs="Arial"/>
          <w:szCs w:val="24"/>
        </w:rPr>
      </w:pPr>
    </w:p>
    <w:p w14:paraId="3C51A97A" w14:textId="3D224CDA" w:rsidR="00C90D06" w:rsidRDefault="00C90D06" w:rsidP="00773993">
      <w:pPr>
        <w:rPr>
          <w:rFonts w:cs="Arial"/>
          <w:szCs w:val="24"/>
        </w:rPr>
      </w:pPr>
      <w:r>
        <w:rPr>
          <w:rFonts w:cs="Arial"/>
          <w:szCs w:val="24"/>
        </w:rPr>
        <w:t xml:space="preserve">The Standard Rate of the means-tested Full Maintenance Grant in </w:t>
      </w:r>
      <w:r w:rsidR="00773993">
        <w:rPr>
          <w:rFonts w:cs="Arial"/>
          <w:szCs w:val="24"/>
        </w:rPr>
        <w:t>the Republic of Ireland</w:t>
      </w:r>
      <w:r>
        <w:rPr>
          <w:rFonts w:cs="Arial"/>
          <w:szCs w:val="24"/>
        </w:rPr>
        <w:t xml:space="preserve"> for the 2025/26 </w:t>
      </w:r>
      <w:r w:rsidR="00773993">
        <w:rPr>
          <w:rFonts w:cs="Arial"/>
          <w:szCs w:val="24"/>
        </w:rPr>
        <w:t>academic year</w:t>
      </w:r>
      <w:r>
        <w:rPr>
          <w:rFonts w:cs="Arial"/>
          <w:szCs w:val="24"/>
        </w:rPr>
        <w:t xml:space="preserve"> is €1,774 for students whose normal residence is less than 30</w:t>
      </w:r>
      <w:r w:rsidR="00773993">
        <w:rPr>
          <w:rFonts w:cs="Arial"/>
          <w:szCs w:val="24"/>
        </w:rPr>
        <w:t xml:space="preserve"> </w:t>
      </w:r>
      <w:r>
        <w:rPr>
          <w:rFonts w:cs="Arial"/>
          <w:szCs w:val="24"/>
        </w:rPr>
        <w:t xml:space="preserve">km from their </w:t>
      </w:r>
      <w:r w:rsidR="00773993">
        <w:rPr>
          <w:rFonts w:cs="Arial"/>
          <w:szCs w:val="24"/>
        </w:rPr>
        <w:t>higher education institution</w:t>
      </w:r>
      <w:r>
        <w:rPr>
          <w:rFonts w:cs="Arial"/>
          <w:szCs w:val="24"/>
        </w:rPr>
        <w:t xml:space="preserve"> and €4,292 for all others. This is the same rate that was payable in the 2024/25 </w:t>
      </w:r>
      <w:r w:rsidR="00773993">
        <w:rPr>
          <w:rFonts w:cs="Arial"/>
          <w:szCs w:val="24"/>
        </w:rPr>
        <w:t>academic year</w:t>
      </w:r>
      <w:r>
        <w:rPr>
          <w:rFonts w:cs="Arial"/>
          <w:szCs w:val="24"/>
        </w:rPr>
        <w:t xml:space="preserve"> and a 16.7% and 10% increase respectively on the 2023/24 rates.</w:t>
      </w:r>
    </w:p>
    <w:p w14:paraId="32D9EA48" w14:textId="77777777" w:rsidR="00773993" w:rsidRDefault="00773993" w:rsidP="00A726CD">
      <w:pPr>
        <w:rPr>
          <w:rFonts w:cs="Arial"/>
          <w:sz w:val="28"/>
          <w:szCs w:val="28"/>
        </w:rPr>
      </w:pPr>
    </w:p>
    <w:p w14:paraId="20C97291" w14:textId="77777777" w:rsidR="00A726CD" w:rsidRPr="00A726CD" w:rsidRDefault="00A726CD" w:rsidP="00A726CD">
      <w:pPr>
        <w:keepNext/>
        <w:outlineLvl w:val="4"/>
        <w:rPr>
          <w:b/>
          <w:u w:val="single"/>
        </w:rPr>
      </w:pPr>
      <w:r w:rsidRPr="00A726CD">
        <w:rPr>
          <w:b/>
          <w:u w:val="single"/>
        </w:rPr>
        <w:t>Implementation factors</w:t>
      </w:r>
    </w:p>
    <w:p w14:paraId="6B3CE723" w14:textId="77777777" w:rsidR="00A726CD" w:rsidRPr="00A726CD" w:rsidRDefault="00A726CD" w:rsidP="00A726CD">
      <w:pPr>
        <w:rPr>
          <w:rFonts w:cs="Arial"/>
          <w:sz w:val="28"/>
          <w:szCs w:val="28"/>
        </w:rPr>
      </w:pPr>
    </w:p>
    <w:p w14:paraId="1A7C07FA" w14:textId="77777777" w:rsidR="00A726CD" w:rsidRDefault="00A726CD" w:rsidP="00A726CD">
      <w:pPr>
        <w:rPr>
          <w:rFonts w:cs="Arial"/>
          <w:sz w:val="28"/>
          <w:szCs w:val="28"/>
        </w:rPr>
      </w:pPr>
      <w:r w:rsidRPr="00A726CD">
        <w:rPr>
          <w:rFonts w:cs="Arial"/>
          <w:sz w:val="28"/>
          <w:szCs w:val="28"/>
        </w:rPr>
        <w:lastRenderedPageBreak/>
        <w:t>Are there any factors which could contribute to/detract from the intended aim/outcome of the policy/decision?</w:t>
      </w:r>
    </w:p>
    <w:p w14:paraId="7AAB7272" w14:textId="77777777" w:rsidR="009F648E" w:rsidRDefault="009F648E" w:rsidP="00A726CD">
      <w:pPr>
        <w:rPr>
          <w:rFonts w:cs="Arial"/>
          <w:sz w:val="28"/>
          <w:szCs w:val="28"/>
        </w:rPr>
      </w:pPr>
    </w:p>
    <w:p w14:paraId="5B30A203" w14:textId="4A15C79A" w:rsidR="009F648E" w:rsidRPr="00A726CD" w:rsidRDefault="009F648E" w:rsidP="00A726CD">
      <w:pPr>
        <w:rPr>
          <w:rFonts w:cs="Arial"/>
          <w:sz w:val="28"/>
          <w:szCs w:val="28"/>
        </w:rPr>
      </w:pPr>
      <w:r>
        <w:rPr>
          <w:rFonts w:cs="Arial"/>
          <w:sz w:val="28"/>
          <w:szCs w:val="28"/>
        </w:rPr>
        <w:t>No</w:t>
      </w:r>
    </w:p>
    <w:p w14:paraId="234AC8C8" w14:textId="77777777" w:rsidR="00A726CD" w:rsidRPr="00A726CD" w:rsidRDefault="00A726CD" w:rsidP="00A726CD">
      <w:pPr>
        <w:rPr>
          <w:rFonts w:cs="Arial"/>
          <w:b/>
          <w:sz w:val="28"/>
          <w:szCs w:val="28"/>
        </w:rPr>
      </w:pPr>
    </w:p>
    <w:p w14:paraId="070554A9" w14:textId="77777777" w:rsidR="00A726CD" w:rsidRPr="00A726CD" w:rsidRDefault="00A726CD" w:rsidP="00A726CD">
      <w:pPr>
        <w:rPr>
          <w:rFonts w:cs="Arial"/>
          <w:sz w:val="28"/>
          <w:szCs w:val="28"/>
        </w:rPr>
      </w:pPr>
      <w:r w:rsidRPr="00A726CD">
        <w:rPr>
          <w:rFonts w:cs="Arial"/>
          <w:sz w:val="28"/>
          <w:szCs w:val="28"/>
        </w:rPr>
        <w:t>If yes, are they (please delete as appropriate)</w:t>
      </w:r>
    </w:p>
    <w:p w14:paraId="728D8D1E" w14:textId="77777777" w:rsidR="00A726CD" w:rsidRPr="00A726CD" w:rsidRDefault="00A726CD" w:rsidP="00A726CD">
      <w:pPr>
        <w:rPr>
          <w:rFonts w:cs="Arial"/>
          <w:sz w:val="28"/>
          <w:szCs w:val="28"/>
        </w:rPr>
      </w:pPr>
    </w:p>
    <w:p w14:paraId="3B6B9ACE" w14:textId="588A80DD" w:rsidR="00A726CD" w:rsidRPr="00702C36" w:rsidRDefault="00A726CD" w:rsidP="00A726CD">
      <w:pPr>
        <w:rPr>
          <w:rFonts w:cs="Arial"/>
          <w:strike/>
          <w:sz w:val="28"/>
          <w:szCs w:val="28"/>
        </w:rPr>
      </w:pPr>
      <w:r w:rsidRPr="00702C36">
        <w:rPr>
          <w:rFonts w:cs="Arial"/>
          <w:strike/>
          <w:sz w:val="28"/>
          <w:szCs w:val="28"/>
        </w:rPr>
        <w:t xml:space="preserve">Financial - </w:t>
      </w:r>
    </w:p>
    <w:p w14:paraId="2A1EA1AF" w14:textId="77777777" w:rsidR="00A726CD" w:rsidRPr="00A726CD" w:rsidRDefault="00A726CD" w:rsidP="00A726CD">
      <w:pPr>
        <w:rPr>
          <w:rFonts w:cs="Arial"/>
          <w:sz w:val="28"/>
          <w:szCs w:val="28"/>
        </w:rPr>
      </w:pPr>
    </w:p>
    <w:p w14:paraId="742D9009" w14:textId="547E7B45" w:rsidR="00A726CD" w:rsidRPr="00702C36" w:rsidRDefault="00A726CD" w:rsidP="00A726CD">
      <w:pPr>
        <w:rPr>
          <w:rFonts w:cs="Arial"/>
          <w:strike/>
          <w:sz w:val="28"/>
          <w:szCs w:val="28"/>
        </w:rPr>
      </w:pPr>
      <w:r w:rsidRPr="00702C36">
        <w:rPr>
          <w:rFonts w:cs="Arial"/>
          <w:strike/>
          <w:sz w:val="28"/>
          <w:szCs w:val="28"/>
        </w:rPr>
        <w:t xml:space="preserve">Legislative - </w:t>
      </w:r>
    </w:p>
    <w:p w14:paraId="12FBA4D4" w14:textId="77777777" w:rsidR="00A726CD" w:rsidRPr="00A726CD" w:rsidRDefault="00A726CD" w:rsidP="00A726CD">
      <w:pPr>
        <w:rPr>
          <w:rFonts w:cs="Arial"/>
          <w:sz w:val="28"/>
          <w:szCs w:val="28"/>
        </w:rPr>
      </w:pPr>
    </w:p>
    <w:p w14:paraId="5AEF20B8" w14:textId="134BEFDE" w:rsidR="00A726CD" w:rsidRPr="00702C36" w:rsidRDefault="00A726CD" w:rsidP="00A726CD">
      <w:pPr>
        <w:rPr>
          <w:rFonts w:cs="Arial"/>
          <w:strike/>
          <w:sz w:val="28"/>
          <w:szCs w:val="28"/>
        </w:rPr>
      </w:pPr>
      <w:r w:rsidRPr="00702C36">
        <w:rPr>
          <w:rFonts w:cs="Arial"/>
          <w:strike/>
          <w:sz w:val="28"/>
          <w:szCs w:val="28"/>
        </w:rPr>
        <w:t>other, please specify - _________________________________</w:t>
      </w:r>
    </w:p>
    <w:p w14:paraId="22C72C88" w14:textId="77777777" w:rsidR="00A726CD" w:rsidRPr="00A726CD" w:rsidRDefault="00A726CD" w:rsidP="00A726CD">
      <w:pPr>
        <w:rPr>
          <w:rFonts w:cs="Arial"/>
          <w:b/>
          <w:sz w:val="28"/>
          <w:szCs w:val="28"/>
        </w:rPr>
      </w:pPr>
    </w:p>
    <w:p w14:paraId="4E041048" w14:textId="77777777" w:rsidR="00A726CD" w:rsidRPr="00A726CD" w:rsidRDefault="00A726CD" w:rsidP="00A726CD">
      <w:pPr>
        <w:keepNext/>
        <w:outlineLvl w:val="4"/>
        <w:rPr>
          <w:b/>
          <w:u w:val="single"/>
        </w:rPr>
      </w:pPr>
      <w:r w:rsidRPr="00A726CD">
        <w:rPr>
          <w:b/>
          <w:u w:val="single"/>
        </w:rPr>
        <w:t>Main stakeholders affected</w:t>
      </w:r>
    </w:p>
    <w:p w14:paraId="0CF180D0" w14:textId="77777777" w:rsidR="00A726CD" w:rsidRPr="00A726CD" w:rsidRDefault="00A726CD" w:rsidP="00A726CD">
      <w:pPr>
        <w:rPr>
          <w:rFonts w:cs="Arial"/>
          <w:b/>
          <w:sz w:val="28"/>
          <w:szCs w:val="28"/>
        </w:rPr>
      </w:pPr>
    </w:p>
    <w:p w14:paraId="27E75932" w14:textId="77777777" w:rsidR="00A726CD" w:rsidRPr="00A726CD" w:rsidRDefault="00A726CD" w:rsidP="00A726CD">
      <w:pPr>
        <w:rPr>
          <w:rFonts w:cs="Arial"/>
          <w:sz w:val="28"/>
          <w:szCs w:val="28"/>
        </w:rPr>
      </w:pPr>
      <w:r w:rsidRPr="00A726CD">
        <w:rPr>
          <w:rFonts w:cs="Arial"/>
          <w:sz w:val="28"/>
          <w:szCs w:val="28"/>
        </w:rPr>
        <w:t>Who are the internal and external stakeholders (actual or potential) that the policy will impact upon? (please delete as appropriate)</w:t>
      </w:r>
    </w:p>
    <w:p w14:paraId="71559E64" w14:textId="77777777" w:rsidR="00A726CD" w:rsidRPr="00A726CD" w:rsidRDefault="00A726CD" w:rsidP="00A726CD">
      <w:pPr>
        <w:spacing w:before="120"/>
        <w:ind w:left="301"/>
        <w:rPr>
          <w:rFonts w:cs="Arial"/>
          <w:sz w:val="28"/>
          <w:szCs w:val="28"/>
        </w:rPr>
      </w:pPr>
    </w:p>
    <w:p w14:paraId="7CAA4A40" w14:textId="77777777" w:rsidR="00A726CD" w:rsidRPr="00A726CD" w:rsidRDefault="00A726CD" w:rsidP="00A726CD">
      <w:pPr>
        <w:rPr>
          <w:rFonts w:cs="Arial"/>
          <w:sz w:val="28"/>
          <w:szCs w:val="28"/>
        </w:rPr>
      </w:pPr>
      <w:r w:rsidRPr="00A726CD">
        <w:rPr>
          <w:rFonts w:cs="Arial"/>
          <w:sz w:val="28"/>
          <w:szCs w:val="28"/>
        </w:rPr>
        <w:t>staff</w:t>
      </w:r>
    </w:p>
    <w:p w14:paraId="2BEF770E" w14:textId="77777777" w:rsidR="00A726CD" w:rsidRPr="00A726CD" w:rsidRDefault="00A726CD" w:rsidP="00A726CD">
      <w:pPr>
        <w:rPr>
          <w:rFonts w:cs="Arial"/>
          <w:sz w:val="28"/>
          <w:szCs w:val="28"/>
        </w:rPr>
      </w:pPr>
    </w:p>
    <w:p w14:paraId="1CB72D07" w14:textId="77777777" w:rsidR="00A726CD" w:rsidRPr="00A726CD" w:rsidRDefault="00A726CD" w:rsidP="00A726CD">
      <w:pPr>
        <w:rPr>
          <w:rFonts w:cs="Arial"/>
          <w:sz w:val="28"/>
          <w:szCs w:val="28"/>
        </w:rPr>
      </w:pPr>
      <w:r w:rsidRPr="00A726CD">
        <w:rPr>
          <w:rFonts w:cs="Arial"/>
          <w:sz w:val="28"/>
          <w:szCs w:val="28"/>
        </w:rPr>
        <w:t>service users</w:t>
      </w:r>
    </w:p>
    <w:p w14:paraId="3A473052" w14:textId="77777777" w:rsidR="00A726CD" w:rsidRPr="00A726CD" w:rsidRDefault="00A726CD" w:rsidP="00A726CD">
      <w:pPr>
        <w:rPr>
          <w:rFonts w:cs="Arial"/>
          <w:sz w:val="28"/>
          <w:szCs w:val="28"/>
        </w:rPr>
      </w:pPr>
    </w:p>
    <w:p w14:paraId="58159E44" w14:textId="77777777" w:rsidR="00A726CD" w:rsidRPr="00A726CD" w:rsidRDefault="00A726CD" w:rsidP="00A726CD">
      <w:pPr>
        <w:rPr>
          <w:rFonts w:cs="Arial"/>
          <w:sz w:val="28"/>
          <w:szCs w:val="28"/>
        </w:rPr>
      </w:pPr>
      <w:r w:rsidRPr="00A726CD">
        <w:rPr>
          <w:rFonts w:cs="Arial"/>
          <w:sz w:val="28"/>
          <w:szCs w:val="28"/>
        </w:rPr>
        <w:t>other public sector organisations</w:t>
      </w:r>
    </w:p>
    <w:p w14:paraId="506586CC" w14:textId="77777777" w:rsidR="00A726CD" w:rsidRPr="00A726CD" w:rsidRDefault="00A726CD" w:rsidP="00A726CD">
      <w:pPr>
        <w:rPr>
          <w:rFonts w:cs="Arial"/>
          <w:sz w:val="28"/>
          <w:szCs w:val="28"/>
        </w:rPr>
      </w:pPr>
    </w:p>
    <w:p w14:paraId="61F10FC2" w14:textId="77777777" w:rsidR="00A726CD" w:rsidRPr="00120099" w:rsidRDefault="00A726CD" w:rsidP="00A726CD">
      <w:pPr>
        <w:rPr>
          <w:rFonts w:cs="Arial"/>
          <w:strike/>
          <w:sz w:val="28"/>
          <w:szCs w:val="28"/>
        </w:rPr>
      </w:pPr>
      <w:r w:rsidRPr="00120099">
        <w:rPr>
          <w:rFonts w:cs="Arial"/>
          <w:strike/>
          <w:sz w:val="28"/>
          <w:szCs w:val="28"/>
        </w:rPr>
        <w:t>voluntary/community/trade unions</w:t>
      </w:r>
    </w:p>
    <w:p w14:paraId="77F66289" w14:textId="77777777" w:rsidR="00A726CD" w:rsidRPr="00A726CD" w:rsidRDefault="00A726CD" w:rsidP="00A726CD">
      <w:pPr>
        <w:rPr>
          <w:rFonts w:cs="Arial"/>
          <w:sz w:val="28"/>
          <w:szCs w:val="28"/>
        </w:rPr>
      </w:pPr>
    </w:p>
    <w:p w14:paraId="422F1289" w14:textId="276889AC" w:rsidR="00A726CD" w:rsidRPr="00A726CD" w:rsidRDefault="00A726CD" w:rsidP="00A726CD">
      <w:pPr>
        <w:rPr>
          <w:rFonts w:cs="Arial"/>
          <w:sz w:val="28"/>
          <w:szCs w:val="28"/>
        </w:rPr>
      </w:pPr>
      <w:r w:rsidRPr="00120099">
        <w:rPr>
          <w:rFonts w:cs="Arial"/>
          <w:strike/>
          <w:sz w:val="28"/>
          <w:szCs w:val="28"/>
        </w:rPr>
        <w:t>other, please specify -</w:t>
      </w:r>
      <w:r w:rsidRPr="00A726CD">
        <w:rPr>
          <w:rFonts w:cs="Arial"/>
          <w:sz w:val="28"/>
          <w:szCs w:val="28"/>
        </w:rPr>
        <w:t xml:space="preserve"> ______________________________</w:t>
      </w:r>
    </w:p>
    <w:p w14:paraId="22E6F9D9" w14:textId="77777777" w:rsidR="00A726CD" w:rsidRPr="00A726CD" w:rsidRDefault="00A726CD" w:rsidP="00A726CD">
      <w:pPr>
        <w:ind w:left="1167"/>
        <w:rPr>
          <w:rFonts w:cs="Arial"/>
          <w:sz w:val="28"/>
          <w:szCs w:val="28"/>
        </w:rPr>
      </w:pPr>
    </w:p>
    <w:p w14:paraId="120BB8C6" w14:textId="77777777" w:rsidR="00A726CD" w:rsidRPr="00A726CD" w:rsidRDefault="00A726CD" w:rsidP="00A726CD">
      <w:pPr>
        <w:rPr>
          <w:rFonts w:cs="Arial"/>
          <w:sz w:val="28"/>
          <w:szCs w:val="28"/>
        </w:rPr>
      </w:pPr>
    </w:p>
    <w:p w14:paraId="66BC4D95" w14:textId="77777777" w:rsidR="00A726CD" w:rsidRPr="00A726CD" w:rsidRDefault="00A726CD" w:rsidP="00A726CD">
      <w:pPr>
        <w:keepNext/>
        <w:outlineLvl w:val="4"/>
        <w:rPr>
          <w:b/>
          <w:u w:val="single"/>
        </w:rPr>
      </w:pPr>
      <w:r w:rsidRPr="00A726CD">
        <w:rPr>
          <w:b/>
          <w:u w:val="single"/>
        </w:rPr>
        <w:t>Other policies with a bearing on this policy</w:t>
      </w:r>
    </w:p>
    <w:p w14:paraId="60F93C2C" w14:textId="77777777" w:rsidR="00A726CD" w:rsidRPr="00A726CD" w:rsidRDefault="00A726CD" w:rsidP="00A726CD">
      <w:pPr>
        <w:keepNext/>
      </w:pPr>
    </w:p>
    <w:p w14:paraId="5486452A" w14:textId="77777777" w:rsidR="00A726CD" w:rsidRPr="00A726CD" w:rsidRDefault="00A726CD" w:rsidP="00A726CD">
      <w:pPr>
        <w:rPr>
          <w:rFonts w:cs="Arial"/>
          <w:sz w:val="28"/>
          <w:szCs w:val="28"/>
          <w:lang w:val="en-US"/>
        </w:rPr>
      </w:pPr>
    </w:p>
    <w:p w14:paraId="3E184CA7" w14:textId="77777777" w:rsidR="00A726CD" w:rsidRDefault="00A726CD" w:rsidP="00A726CD">
      <w:pPr>
        <w:numPr>
          <w:ilvl w:val="0"/>
          <w:numId w:val="2"/>
        </w:numPr>
        <w:spacing w:line="240" w:lineRule="atLeast"/>
        <w:ind w:hanging="180"/>
        <w:rPr>
          <w:rFonts w:cs="Arial"/>
          <w:bCs/>
          <w:sz w:val="28"/>
          <w:szCs w:val="28"/>
        </w:rPr>
      </w:pPr>
      <w:r w:rsidRPr="00A726CD">
        <w:rPr>
          <w:rFonts w:cs="Arial"/>
          <w:bCs/>
          <w:sz w:val="28"/>
          <w:szCs w:val="28"/>
        </w:rPr>
        <w:t>what are they?</w:t>
      </w:r>
    </w:p>
    <w:p w14:paraId="5C98BE2E" w14:textId="77777777" w:rsidR="00120099" w:rsidRPr="006A5196" w:rsidRDefault="00120099" w:rsidP="00120099">
      <w:pPr>
        <w:pStyle w:val="ListParagraph"/>
        <w:spacing w:line="240" w:lineRule="atLeast"/>
        <w:rPr>
          <w:rFonts w:cs="Arial"/>
          <w:bCs/>
          <w:sz w:val="28"/>
          <w:szCs w:val="28"/>
        </w:rPr>
      </w:pPr>
      <w:r w:rsidRPr="006A5196">
        <w:rPr>
          <w:rFonts w:cs="Arial"/>
          <w:bCs/>
          <w:sz w:val="28"/>
          <w:szCs w:val="28"/>
        </w:rPr>
        <w:t>Higher Education – students and access to higher education.</w:t>
      </w:r>
    </w:p>
    <w:p w14:paraId="35B8B151" w14:textId="77777777" w:rsidR="00120099" w:rsidRPr="00A726CD" w:rsidRDefault="00120099" w:rsidP="00120099">
      <w:pPr>
        <w:spacing w:line="240" w:lineRule="atLeast"/>
        <w:ind w:left="720"/>
        <w:rPr>
          <w:rFonts w:cs="Arial"/>
          <w:bCs/>
          <w:sz w:val="28"/>
          <w:szCs w:val="28"/>
        </w:rPr>
      </w:pPr>
    </w:p>
    <w:p w14:paraId="0299C241" w14:textId="77777777" w:rsidR="00A726CD" w:rsidRPr="00A726CD" w:rsidRDefault="00A726CD" w:rsidP="00A726CD">
      <w:pPr>
        <w:numPr>
          <w:ilvl w:val="0"/>
          <w:numId w:val="2"/>
        </w:numPr>
        <w:spacing w:line="240" w:lineRule="atLeast"/>
        <w:ind w:hanging="180"/>
        <w:rPr>
          <w:rFonts w:cs="Arial"/>
          <w:bCs/>
          <w:sz w:val="28"/>
          <w:szCs w:val="28"/>
        </w:rPr>
      </w:pPr>
      <w:r w:rsidRPr="00A726CD">
        <w:rPr>
          <w:rFonts w:cs="Arial"/>
          <w:bCs/>
          <w:sz w:val="28"/>
          <w:szCs w:val="28"/>
        </w:rPr>
        <w:t>who owns them?</w:t>
      </w:r>
    </w:p>
    <w:p w14:paraId="5FBDF0DB" w14:textId="77777777" w:rsidR="00A726CD" w:rsidRPr="00A726CD" w:rsidRDefault="00A726CD" w:rsidP="00A726CD">
      <w:pPr>
        <w:rPr>
          <w:rFonts w:cs="Arial"/>
          <w:sz w:val="28"/>
          <w:szCs w:val="28"/>
        </w:rPr>
      </w:pPr>
    </w:p>
    <w:p w14:paraId="01C7C4E2" w14:textId="77777777" w:rsidR="00120099" w:rsidRPr="006A5196" w:rsidRDefault="00120099" w:rsidP="00120099">
      <w:pPr>
        <w:spacing w:line="240" w:lineRule="atLeast"/>
        <w:ind w:left="540"/>
        <w:rPr>
          <w:rFonts w:cs="Arial"/>
          <w:bCs/>
          <w:sz w:val="28"/>
          <w:szCs w:val="28"/>
        </w:rPr>
      </w:pPr>
      <w:r w:rsidRPr="006A5196">
        <w:rPr>
          <w:rFonts w:cs="Arial"/>
          <w:bCs/>
          <w:sz w:val="28"/>
          <w:szCs w:val="28"/>
        </w:rPr>
        <w:t>The Department for the Economy</w:t>
      </w:r>
      <w:r w:rsidRPr="006A5196">
        <w:rPr>
          <w:rFonts w:cs="Arial"/>
          <w:sz w:val="28"/>
          <w:szCs w:val="28"/>
        </w:rPr>
        <w:t>.</w:t>
      </w:r>
    </w:p>
    <w:p w14:paraId="3CD90D84" w14:textId="77777777" w:rsidR="00A726CD" w:rsidRPr="00A726CD" w:rsidRDefault="00A726CD" w:rsidP="00A726CD">
      <w:pPr>
        <w:rPr>
          <w:rFonts w:cs="Arial"/>
          <w:sz w:val="28"/>
          <w:szCs w:val="28"/>
        </w:rPr>
      </w:pPr>
    </w:p>
    <w:p w14:paraId="6DE862F5" w14:textId="77777777" w:rsidR="00A726CD" w:rsidRPr="00A726CD" w:rsidRDefault="00A726CD" w:rsidP="00A726CD">
      <w:pPr>
        <w:keepNext/>
        <w:outlineLvl w:val="4"/>
        <w:rPr>
          <w:b/>
          <w:u w:val="single"/>
        </w:rPr>
      </w:pPr>
      <w:r w:rsidRPr="00A726CD">
        <w:rPr>
          <w:b/>
          <w:u w:val="single"/>
        </w:rPr>
        <w:br w:type="page"/>
      </w:r>
      <w:r w:rsidRPr="00A726CD">
        <w:rPr>
          <w:b/>
          <w:u w:val="single"/>
        </w:rPr>
        <w:lastRenderedPageBreak/>
        <w:t xml:space="preserve">Available evidence </w:t>
      </w:r>
    </w:p>
    <w:p w14:paraId="07294153" w14:textId="77777777" w:rsidR="00A726CD" w:rsidRPr="00A726CD" w:rsidRDefault="00A726CD" w:rsidP="00A726CD">
      <w:pPr>
        <w:autoSpaceDE w:val="0"/>
        <w:autoSpaceDN w:val="0"/>
        <w:adjustRightInd w:val="0"/>
        <w:rPr>
          <w:rFonts w:cs="Arial"/>
          <w:sz w:val="28"/>
          <w:szCs w:val="28"/>
        </w:rPr>
      </w:pPr>
    </w:p>
    <w:p w14:paraId="54BBCB6B" w14:textId="77777777" w:rsidR="00A726CD" w:rsidRPr="00A726CD" w:rsidRDefault="00A726CD" w:rsidP="00A726CD">
      <w:pPr>
        <w:autoSpaceDE w:val="0"/>
        <w:autoSpaceDN w:val="0"/>
        <w:adjustRightInd w:val="0"/>
        <w:rPr>
          <w:rFonts w:cs="Arial"/>
          <w:b/>
          <w:sz w:val="28"/>
          <w:szCs w:val="28"/>
        </w:rPr>
      </w:pPr>
      <w:r w:rsidRPr="00A726CD">
        <w:rPr>
          <w:rFonts w:cs="Arial"/>
          <w:sz w:val="28"/>
          <w:szCs w:val="28"/>
        </w:rPr>
        <w:t xml:space="preserve">Evidence to help inform the screening process may take many forms.  Public authorities should ensure that their screening decision is informed by relevant data. The Commission has produced this guide to </w:t>
      </w:r>
      <w:hyperlink r:id="rId11" w:tooltip="Link to ECNI publication - S75 Using Evidence in Policy Making - A Signposting Guide" w:history="1">
        <w:r w:rsidRPr="00A726CD">
          <w:rPr>
            <w:rFonts w:cs="Arial"/>
            <w:b/>
            <w:bCs/>
            <w:color w:val="0000FF"/>
            <w:sz w:val="28"/>
            <w:szCs w:val="28"/>
            <w:u w:val="single"/>
          </w:rPr>
          <w:t>signpost to S75 data</w:t>
        </w:r>
      </w:hyperlink>
      <w:r w:rsidRPr="00A726CD">
        <w:rPr>
          <w:rFonts w:cs="Arial"/>
          <w:sz w:val="28"/>
          <w:szCs w:val="28"/>
        </w:rPr>
        <w:t xml:space="preserve">.  Also refer to the </w:t>
      </w:r>
      <w:hyperlink r:id="rId12" w:history="1">
        <w:r w:rsidRPr="00A726CD">
          <w:rPr>
            <w:rFonts w:cs="Arial"/>
            <w:color w:val="0000FF"/>
            <w:sz w:val="28"/>
            <w:szCs w:val="28"/>
            <w:u w:val="single"/>
          </w:rPr>
          <w:t>DfE Guidance for Equality Screening</w:t>
        </w:r>
      </w:hyperlink>
      <w:r w:rsidRPr="00A726CD">
        <w:rPr>
          <w:rFonts w:cs="Arial"/>
          <w:sz w:val="28"/>
          <w:szCs w:val="28"/>
        </w:rPr>
        <w:t xml:space="preserve"> for some evidence sources.</w:t>
      </w:r>
    </w:p>
    <w:p w14:paraId="43779F8A" w14:textId="77777777" w:rsidR="00A726CD" w:rsidRPr="00A726CD" w:rsidRDefault="00A726CD" w:rsidP="00A726CD">
      <w:pPr>
        <w:autoSpaceDE w:val="0"/>
        <w:autoSpaceDN w:val="0"/>
        <w:adjustRightInd w:val="0"/>
        <w:rPr>
          <w:rFonts w:cs="Arial"/>
          <w:b/>
          <w:sz w:val="28"/>
          <w:szCs w:val="28"/>
        </w:rPr>
      </w:pPr>
    </w:p>
    <w:p w14:paraId="5F30388A"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What </w:t>
      </w:r>
      <w:r w:rsidRPr="00A726CD">
        <w:rPr>
          <w:rFonts w:cs="Arial"/>
          <w:sz w:val="28"/>
          <w:szCs w:val="28"/>
          <w:u w:val="single"/>
        </w:rPr>
        <w:t>evidence/information</w:t>
      </w:r>
      <w:r w:rsidRPr="00A726CD">
        <w:rPr>
          <w:rFonts w:cs="Arial"/>
          <w:sz w:val="28"/>
          <w:szCs w:val="28"/>
        </w:rPr>
        <w:t xml:space="preserve"> (both qualitative and quantitative) have you gathered to inform this policy?  Specify </w:t>
      </w:r>
      <w:r w:rsidRPr="00A726CD">
        <w:rPr>
          <w:rFonts w:cs="Arial"/>
          <w:sz w:val="28"/>
          <w:szCs w:val="28"/>
          <w:u w:val="single"/>
        </w:rPr>
        <w:t>details</w:t>
      </w:r>
      <w:r w:rsidRPr="00A726CD">
        <w:rPr>
          <w:rFonts w:cs="Arial"/>
          <w:sz w:val="28"/>
          <w:szCs w:val="28"/>
        </w:rPr>
        <w:t xml:space="preserve"> for each of the Section 75 categories.</w:t>
      </w:r>
    </w:p>
    <w:p w14:paraId="57F5E3F1" w14:textId="77777777" w:rsidR="00A726CD" w:rsidRPr="00A726CD" w:rsidRDefault="00A726CD" w:rsidP="00A726CD">
      <w:pPr>
        <w:autoSpaceDE w:val="0"/>
        <w:autoSpaceDN w:val="0"/>
        <w:adjustRightInd w:val="0"/>
        <w:rPr>
          <w:rFonts w:cs="Arial"/>
          <w:b/>
          <w:sz w:val="28"/>
          <w:szCs w:val="28"/>
        </w:rPr>
      </w:pPr>
    </w:p>
    <w:p w14:paraId="0F367E47" w14:textId="77777777" w:rsidR="00A726CD" w:rsidRPr="00A726CD" w:rsidRDefault="00A726CD" w:rsidP="00A726CD">
      <w:pPr>
        <w:autoSpaceDE w:val="0"/>
        <w:autoSpaceDN w:val="0"/>
        <w:adjustRightInd w:val="0"/>
        <w:rPr>
          <w:rFonts w:cs="Arial"/>
          <w:b/>
          <w:sz w:val="28"/>
          <w:szCs w:val="28"/>
        </w:rPr>
      </w:pPr>
    </w:p>
    <w:p w14:paraId="776A209A" w14:textId="77777777" w:rsidR="00120099" w:rsidRDefault="00A726CD" w:rsidP="00120099">
      <w:pPr>
        <w:rPr>
          <w:rFonts w:cs="Arial"/>
          <w:szCs w:val="24"/>
        </w:rPr>
      </w:pPr>
      <w:r w:rsidRPr="00A726CD">
        <w:rPr>
          <w:rFonts w:cs="Arial"/>
          <w:b/>
          <w:sz w:val="28"/>
          <w:szCs w:val="28"/>
        </w:rPr>
        <w:t>Religious belief</w:t>
      </w:r>
      <w:r w:rsidRPr="00A726CD">
        <w:rPr>
          <w:rFonts w:cs="Arial"/>
          <w:sz w:val="28"/>
          <w:szCs w:val="28"/>
        </w:rPr>
        <w:t xml:space="preserve"> evidence / information: </w:t>
      </w:r>
      <w:r w:rsidRPr="00A726CD">
        <w:rPr>
          <w:rFonts w:cs="Arial"/>
          <w:sz w:val="28"/>
          <w:szCs w:val="28"/>
        </w:rPr>
        <w:br w:type="textWrapping" w:clear="all"/>
      </w:r>
    </w:p>
    <w:p w14:paraId="27F12489" w14:textId="77777777" w:rsidR="00702C36" w:rsidRDefault="00702C36" w:rsidP="00702C36">
      <w:pPr>
        <w:rPr>
          <w:rFonts w:cs="Arial"/>
          <w:szCs w:val="24"/>
        </w:rPr>
      </w:pPr>
      <w:r w:rsidRPr="00ED0606">
        <w:rPr>
          <w:rFonts w:cs="Arial"/>
          <w:szCs w:val="24"/>
        </w:rPr>
        <w:t xml:space="preserve">In relation to specific types of belief for NI domiciles studying at NI institutions, the </w:t>
      </w:r>
      <w:r>
        <w:rPr>
          <w:rFonts w:cs="Arial"/>
          <w:szCs w:val="24"/>
        </w:rPr>
        <w:t>most up to date</w:t>
      </w:r>
      <w:r w:rsidRPr="00ED0606">
        <w:rPr>
          <w:rFonts w:cs="Arial"/>
          <w:szCs w:val="24"/>
        </w:rPr>
        <w:t xml:space="preserve"> data</w:t>
      </w:r>
      <w:r>
        <w:rPr>
          <w:rFonts w:cs="Arial"/>
          <w:szCs w:val="24"/>
        </w:rPr>
        <w:t xml:space="preserve"> available</w:t>
      </w:r>
      <w:r w:rsidRPr="00ED0606">
        <w:rPr>
          <w:rFonts w:cs="Arial"/>
          <w:szCs w:val="24"/>
        </w:rPr>
        <w:t xml:space="preserve"> is</w:t>
      </w:r>
      <w:r>
        <w:rPr>
          <w:rFonts w:cs="Arial"/>
          <w:szCs w:val="24"/>
        </w:rPr>
        <w:t xml:space="preserve"> set out below. Figures for NI domiciles at all UK institutions have not been used due to differing approaches to the collection of data which leave some gaps in section 75 information.</w:t>
      </w:r>
    </w:p>
    <w:p w14:paraId="69135B9B" w14:textId="77777777" w:rsidR="00702C36" w:rsidRDefault="00702C36" w:rsidP="00702C36">
      <w:pPr>
        <w:rPr>
          <w:rFonts w:cs="Arial"/>
          <w:szCs w:val="24"/>
        </w:rPr>
      </w:pPr>
    </w:p>
    <w:tbl>
      <w:tblPr>
        <w:tblStyle w:val="GridTable5Dark-Accent1"/>
        <w:tblW w:w="5807" w:type="dxa"/>
        <w:jc w:val="center"/>
        <w:tblLayout w:type="fixed"/>
        <w:tblLook w:val="04A0" w:firstRow="1" w:lastRow="0" w:firstColumn="1" w:lastColumn="0" w:noHBand="0" w:noVBand="1"/>
      </w:tblPr>
      <w:tblGrid>
        <w:gridCol w:w="1569"/>
        <w:gridCol w:w="847"/>
        <w:gridCol w:w="848"/>
        <w:gridCol w:w="847"/>
        <w:gridCol w:w="848"/>
        <w:gridCol w:w="848"/>
      </w:tblGrid>
      <w:tr w:rsidR="00702C36" w:rsidRPr="00C04FEB" w14:paraId="059492E4" w14:textId="77777777" w:rsidTr="00BC55BA">
        <w:trPr>
          <w:cnfStyle w:val="100000000000" w:firstRow="1" w:lastRow="0"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1569" w:type="dxa"/>
            <w:shd w:val="clear" w:color="auto" w:fill="FFFFFF" w:themeFill="background1"/>
            <w:noWrap/>
            <w:hideMark/>
          </w:tcPr>
          <w:p w14:paraId="26AE4039" w14:textId="77777777" w:rsidR="00702C36" w:rsidRPr="00C04FEB" w:rsidRDefault="00702C36" w:rsidP="00BC55BA">
            <w:pPr>
              <w:rPr>
                <w:rFonts w:ascii="Arial Narrow" w:hAnsi="Arial Narrow" w:cs="Arial"/>
                <w:sz w:val="20"/>
              </w:rPr>
            </w:pPr>
          </w:p>
        </w:tc>
        <w:tc>
          <w:tcPr>
            <w:tcW w:w="847" w:type="dxa"/>
            <w:noWrap/>
            <w:hideMark/>
          </w:tcPr>
          <w:p w14:paraId="05E2884D" w14:textId="77777777" w:rsidR="00702C36" w:rsidRPr="00C04FEB" w:rsidRDefault="00702C36" w:rsidP="00BC55BA">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C04FEB">
              <w:rPr>
                <w:rFonts w:ascii="Arial Narrow" w:hAnsi="Arial Narrow" w:cs="Arial"/>
                <w:sz w:val="20"/>
              </w:rPr>
              <w:t>2018/19</w:t>
            </w:r>
          </w:p>
        </w:tc>
        <w:tc>
          <w:tcPr>
            <w:tcW w:w="848" w:type="dxa"/>
            <w:noWrap/>
            <w:hideMark/>
          </w:tcPr>
          <w:p w14:paraId="5E93B149" w14:textId="77777777" w:rsidR="00702C36" w:rsidRPr="00C04FEB" w:rsidRDefault="00702C36" w:rsidP="00BC55BA">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C04FEB">
              <w:rPr>
                <w:rFonts w:ascii="Arial Narrow" w:hAnsi="Arial Narrow" w:cs="Arial"/>
                <w:sz w:val="20"/>
              </w:rPr>
              <w:t>2019/20</w:t>
            </w:r>
          </w:p>
        </w:tc>
        <w:tc>
          <w:tcPr>
            <w:tcW w:w="847" w:type="dxa"/>
            <w:noWrap/>
            <w:hideMark/>
          </w:tcPr>
          <w:p w14:paraId="63052A04" w14:textId="77777777" w:rsidR="00702C36" w:rsidRPr="00C04FEB" w:rsidRDefault="00702C36" w:rsidP="00BC55BA">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C04FEB">
              <w:rPr>
                <w:rFonts w:ascii="Arial Narrow" w:hAnsi="Arial Narrow" w:cs="Arial"/>
                <w:sz w:val="20"/>
              </w:rPr>
              <w:t>2020/21</w:t>
            </w:r>
          </w:p>
        </w:tc>
        <w:tc>
          <w:tcPr>
            <w:tcW w:w="848" w:type="dxa"/>
            <w:noWrap/>
            <w:hideMark/>
          </w:tcPr>
          <w:p w14:paraId="5829B5E4" w14:textId="77777777" w:rsidR="00702C36" w:rsidRPr="00C04FEB" w:rsidRDefault="00702C36" w:rsidP="00BC55BA">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C04FEB">
              <w:rPr>
                <w:rFonts w:ascii="Arial Narrow" w:hAnsi="Arial Narrow" w:cs="Arial"/>
                <w:sz w:val="20"/>
              </w:rPr>
              <w:t>2021/22</w:t>
            </w:r>
          </w:p>
        </w:tc>
        <w:tc>
          <w:tcPr>
            <w:tcW w:w="848" w:type="dxa"/>
            <w:noWrap/>
            <w:hideMark/>
          </w:tcPr>
          <w:p w14:paraId="5333CEE2" w14:textId="77777777" w:rsidR="00702C36" w:rsidRPr="00C04FEB" w:rsidRDefault="00702C36" w:rsidP="00BC55BA">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C04FEB">
              <w:rPr>
                <w:rFonts w:ascii="Arial Narrow" w:hAnsi="Arial Narrow" w:cs="Arial"/>
                <w:sz w:val="20"/>
              </w:rPr>
              <w:t>2022/23</w:t>
            </w:r>
          </w:p>
        </w:tc>
      </w:tr>
      <w:tr w:rsidR="00702C36" w:rsidRPr="00C04FEB" w14:paraId="19162653" w14:textId="77777777" w:rsidTr="00BC55BA">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1569" w:type="dxa"/>
            <w:noWrap/>
            <w:hideMark/>
          </w:tcPr>
          <w:p w14:paraId="2FD3DFB0" w14:textId="77777777" w:rsidR="00702C36" w:rsidRPr="00C04FEB" w:rsidRDefault="00702C36" w:rsidP="00BC55BA">
            <w:pPr>
              <w:rPr>
                <w:rFonts w:ascii="Arial Narrow" w:hAnsi="Arial Narrow" w:cs="Arial"/>
                <w:sz w:val="20"/>
              </w:rPr>
            </w:pPr>
            <w:r w:rsidRPr="00C04FEB">
              <w:rPr>
                <w:rFonts w:ascii="Arial Narrow" w:hAnsi="Arial Narrow" w:cs="Arial"/>
                <w:sz w:val="20"/>
              </w:rPr>
              <w:t>Protestant</w:t>
            </w:r>
          </w:p>
        </w:tc>
        <w:tc>
          <w:tcPr>
            <w:tcW w:w="847" w:type="dxa"/>
            <w:noWrap/>
            <w:hideMark/>
          </w:tcPr>
          <w:p w14:paraId="6E3938E1" w14:textId="77777777" w:rsidR="00702C36" w:rsidRPr="00C04FEB"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12,960</w:t>
            </w:r>
          </w:p>
        </w:tc>
        <w:tc>
          <w:tcPr>
            <w:tcW w:w="848" w:type="dxa"/>
            <w:noWrap/>
            <w:hideMark/>
          </w:tcPr>
          <w:p w14:paraId="2447F6B1" w14:textId="77777777" w:rsidR="00702C36" w:rsidRPr="00C04FEB"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13,145</w:t>
            </w:r>
          </w:p>
        </w:tc>
        <w:tc>
          <w:tcPr>
            <w:tcW w:w="847" w:type="dxa"/>
            <w:noWrap/>
            <w:hideMark/>
          </w:tcPr>
          <w:p w14:paraId="77CFADF4" w14:textId="77777777" w:rsidR="00702C36" w:rsidRPr="00C04FEB"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13,915</w:t>
            </w:r>
          </w:p>
        </w:tc>
        <w:tc>
          <w:tcPr>
            <w:tcW w:w="848" w:type="dxa"/>
            <w:noWrap/>
            <w:hideMark/>
          </w:tcPr>
          <w:p w14:paraId="755158AE" w14:textId="77777777" w:rsidR="00702C36" w:rsidRPr="00C04FEB"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12,920</w:t>
            </w:r>
          </w:p>
        </w:tc>
        <w:tc>
          <w:tcPr>
            <w:tcW w:w="848" w:type="dxa"/>
            <w:noWrap/>
            <w:hideMark/>
          </w:tcPr>
          <w:p w14:paraId="4CC412E8" w14:textId="77777777" w:rsidR="00702C36" w:rsidRPr="00C04FEB"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12,215</w:t>
            </w:r>
          </w:p>
        </w:tc>
      </w:tr>
      <w:tr w:rsidR="00702C36" w:rsidRPr="00C04FEB" w14:paraId="30AF010B" w14:textId="77777777" w:rsidTr="00BC55BA">
        <w:trPr>
          <w:trHeight w:val="240"/>
          <w:jc w:val="center"/>
        </w:trPr>
        <w:tc>
          <w:tcPr>
            <w:cnfStyle w:val="001000000000" w:firstRow="0" w:lastRow="0" w:firstColumn="1" w:lastColumn="0" w:oddVBand="0" w:evenVBand="0" w:oddHBand="0" w:evenHBand="0" w:firstRowFirstColumn="0" w:firstRowLastColumn="0" w:lastRowFirstColumn="0" w:lastRowLastColumn="0"/>
            <w:tcW w:w="1569" w:type="dxa"/>
            <w:noWrap/>
            <w:hideMark/>
          </w:tcPr>
          <w:p w14:paraId="01C9020B" w14:textId="77777777" w:rsidR="00702C36" w:rsidRPr="00C04FEB" w:rsidRDefault="00702C36" w:rsidP="00BC55BA">
            <w:pPr>
              <w:rPr>
                <w:rFonts w:ascii="Arial Narrow" w:hAnsi="Arial Narrow" w:cs="Arial"/>
                <w:sz w:val="20"/>
              </w:rPr>
            </w:pPr>
            <w:r w:rsidRPr="00C04FEB">
              <w:rPr>
                <w:rFonts w:ascii="Arial Narrow" w:hAnsi="Arial Narrow" w:cs="Arial"/>
                <w:sz w:val="20"/>
              </w:rPr>
              <w:t>Roman Catholic</w:t>
            </w:r>
          </w:p>
        </w:tc>
        <w:tc>
          <w:tcPr>
            <w:tcW w:w="847" w:type="dxa"/>
            <w:noWrap/>
            <w:hideMark/>
          </w:tcPr>
          <w:p w14:paraId="176002D7" w14:textId="77777777" w:rsidR="00702C36" w:rsidRPr="00C04FEB"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20,640</w:t>
            </w:r>
          </w:p>
        </w:tc>
        <w:tc>
          <w:tcPr>
            <w:tcW w:w="848" w:type="dxa"/>
            <w:noWrap/>
            <w:hideMark/>
          </w:tcPr>
          <w:p w14:paraId="5959B757" w14:textId="77777777" w:rsidR="00702C36" w:rsidRPr="00C04FEB"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21,180</w:t>
            </w:r>
          </w:p>
        </w:tc>
        <w:tc>
          <w:tcPr>
            <w:tcW w:w="847" w:type="dxa"/>
            <w:noWrap/>
            <w:hideMark/>
          </w:tcPr>
          <w:p w14:paraId="61DB6F27" w14:textId="77777777" w:rsidR="00702C36" w:rsidRPr="00C04FEB"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22,960</w:t>
            </w:r>
          </w:p>
        </w:tc>
        <w:tc>
          <w:tcPr>
            <w:tcW w:w="848" w:type="dxa"/>
            <w:noWrap/>
            <w:hideMark/>
          </w:tcPr>
          <w:p w14:paraId="3A44103F" w14:textId="77777777" w:rsidR="00702C36" w:rsidRPr="00C04FEB"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22,010</w:t>
            </w:r>
          </w:p>
        </w:tc>
        <w:tc>
          <w:tcPr>
            <w:tcW w:w="848" w:type="dxa"/>
            <w:noWrap/>
            <w:hideMark/>
          </w:tcPr>
          <w:p w14:paraId="60301BFF" w14:textId="77777777" w:rsidR="00702C36" w:rsidRPr="00C04FEB"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21,300</w:t>
            </w:r>
          </w:p>
        </w:tc>
      </w:tr>
      <w:tr w:rsidR="00702C36" w:rsidRPr="00C04FEB" w14:paraId="71B385C7" w14:textId="77777777" w:rsidTr="00BC55BA">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1569" w:type="dxa"/>
            <w:noWrap/>
            <w:hideMark/>
          </w:tcPr>
          <w:p w14:paraId="44C7E30E" w14:textId="77777777" w:rsidR="00702C36" w:rsidRPr="00C04FEB" w:rsidRDefault="00702C36" w:rsidP="00BC55BA">
            <w:pPr>
              <w:rPr>
                <w:rFonts w:ascii="Arial Narrow" w:hAnsi="Arial Narrow" w:cs="Arial"/>
                <w:sz w:val="20"/>
              </w:rPr>
            </w:pPr>
            <w:r w:rsidRPr="00C04FEB">
              <w:rPr>
                <w:rFonts w:ascii="Arial Narrow" w:hAnsi="Arial Narrow" w:cs="Arial"/>
                <w:sz w:val="20"/>
              </w:rPr>
              <w:t>Other</w:t>
            </w:r>
          </w:p>
        </w:tc>
        <w:tc>
          <w:tcPr>
            <w:tcW w:w="847" w:type="dxa"/>
            <w:noWrap/>
            <w:hideMark/>
          </w:tcPr>
          <w:p w14:paraId="435E64AE" w14:textId="77777777" w:rsidR="00702C36" w:rsidRPr="00C04FEB"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1,105</w:t>
            </w:r>
          </w:p>
        </w:tc>
        <w:tc>
          <w:tcPr>
            <w:tcW w:w="848" w:type="dxa"/>
            <w:noWrap/>
            <w:hideMark/>
          </w:tcPr>
          <w:p w14:paraId="174943D3" w14:textId="77777777" w:rsidR="00702C36" w:rsidRPr="00C04FEB"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510</w:t>
            </w:r>
          </w:p>
        </w:tc>
        <w:tc>
          <w:tcPr>
            <w:tcW w:w="847" w:type="dxa"/>
            <w:noWrap/>
            <w:hideMark/>
          </w:tcPr>
          <w:p w14:paraId="70BBBC9B" w14:textId="77777777" w:rsidR="00702C36" w:rsidRPr="00C04FEB"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400</w:t>
            </w:r>
          </w:p>
        </w:tc>
        <w:tc>
          <w:tcPr>
            <w:tcW w:w="848" w:type="dxa"/>
            <w:noWrap/>
            <w:hideMark/>
          </w:tcPr>
          <w:p w14:paraId="6D3F8708" w14:textId="77777777" w:rsidR="00702C36" w:rsidRPr="00C04FEB"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680</w:t>
            </w:r>
          </w:p>
        </w:tc>
        <w:tc>
          <w:tcPr>
            <w:tcW w:w="848" w:type="dxa"/>
            <w:noWrap/>
            <w:hideMark/>
          </w:tcPr>
          <w:p w14:paraId="392C4082" w14:textId="77777777" w:rsidR="00702C36" w:rsidRPr="00C04FEB"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635</w:t>
            </w:r>
          </w:p>
        </w:tc>
      </w:tr>
      <w:tr w:rsidR="00702C36" w:rsidRPr="00C04FEB" w14:paraId="1A7A6061" w14:textId="77777777" w:rsidTr="00BC55BA">
        <w:trPr>
          <w:trHeight w:val="240"/>
          <w:jc w:val="center"/>
        </w:trPr>
        <w:tc>
          <w:tcPr>
            <w:cnfStyle w:val="001000000000" w:firstRow="0" w:lastRow="0" w:firstColumn="1" w:lastColumn="0" w:oddVBand="0" w:evenVBand="0" w:oddHBand="0" w:evenHBand="0" w:firstRowFirstColumn="0" w:firstRowLastColumn="0" w:lastRowFirstColumn="0" w:lastRowLastColumn="0"/>
            <w:tcW w:w="1569" w:type="dxa"/>
            <w:noWrap/>
            <w:hideMark/>
          </w:tcPr>
          <w:p w14:paraId="0F20193C" w14:textId="77777777" w:rsidR="00702C36" w:rsidRPr="00C04FEB" w:rsidRDefault="00702C36" w:rsidP="00BC55BA">
            <w:pPr>
              <w:rPr>
                <w:rFonts w:ascii="Arial Narrow" w:hAnsi="Arial Narrow" w:cs="Arial"/>
                <w:sz w:val="20"/>
              </w:rPr>
            </w:pPr>
            <w:r w:rsidRPr="00C04FEB">
              <w:rPr>
                <w:rFonts w:ascii="Arial Narrow" w:hAnsi="Arial Narrow" w:cs="Arial"/>
                <w:sz w:val="20"/>
              </w:rPr>
              <w:t>Not known</w:t>
            </w:r>
          </w:p>
        </w:tc>
        <w:tc>
          <w:tcPr>
            <w:tcW w:w="847" w:type="dxa"/>
            <w:noWrap/>
            <w:hideMark/>
          </w:tcPr>
          <w:p w14:paraId="5D74C2AD" w14:textId="77777777" w:rsidR="00702C36" w:rsidRPr="00C04FEB"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3,355</w:t>
            </w:r>
          </w:p>
        </w:tc>
        <w:tc>
          <w:tcPr>
            <w:tcW w:w="848" w:type="dxa"/>
            <w:noWrap/>
            <w:hideMark/>
          </w:tcPr>
          <w:p w14:paraId="635D434F" w14:textId="77777777" w:rsidR="00702C36" w:rsidRPr="00C04FEB"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2,910</w:t>
            </w:r>
          </w:p>
        </w:tc>
        <w:tc>
          <w:tcPr>
            <w:tcW w:w="847" w:type="dxa"/>
            <w:noWrap/>
            <w:hideMark/>
          </w:tcPr>
          <w:p w14:paraId="0BEC0D16" w14:textId="77777777" w:rsidR="00702C36" w:rsidRPr="00C04FEB"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1,840</w:t>
            </w:r>
          </w:p>
        </w:tc>
        <w:tc>
          <w:tcPr>
            <w:tcW w:w="848" w:type="dxa"/>
            <w:noWrap/>
            <w:hideMark/>
          </w:tcPr>
          <w:p w14:paraId="79BEC13B" w14:textId="77777777" w:rsidR="00702C36" w:rsidRPr="00C04FEB"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2,080</w:t>
            </w:r>
          </w:p>
        </w:tc>
        <w:tc>
          <w:tcPr>
            <w:tcW w:w="848" w:type="dxa"/>
            <w:noWrap/>
            <w:hideMark/>
          </w:tcPr>
          <w:p w14:paraId="2607F623" w14:textId="77777777" w:rsidR="00702C36" w:rsidRPr="00C04FEB"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2,430</w:t>
            </w:r>
          </w:p>
        </w:tc>
      </w:tr>
      <w:tr w:rsidR="00702C36" w:rsidRPr="00C04FEB" w14:paraId="0B71C7D2" w14:textId="77777777" w:rsidTr="00BC55BA">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1569" w:type="dxa"/>
            <w:noWrap/>
            <w:hideMark/>
          </w:tcPr>
          <w:p w14:paraId="63D01D89" w14:textId="77777777" w:rsidR="00702C36" w:rsidRPr="00C04FEB" w:rsidRDefault="00702C36" w:rsidP="00BC55BA">
            <w:pPr>
              <w:rPr>
                <w:rFonts w:ascii="Arial Narrow" w:hAnsi="Arial Narrow" w:cs="Arial"/>
                <w:sz w:val="20"/>
              </w:rPr>
            </w:pPr>
            <w:r w:rsidRPr="00C04FEB">
              <w:rPr>
                <w:rFonts w:ascii="Arial Narrow" w:hAnsi="Arial Narrow" w:cs="Arial"/>
                <w:sz w:val="20"/>
              </w:rPr>
              <w:t>No Religion</w:t>
            </w:r>
          </w:p>
        </w:tc>
        <w:tc>
          <w:tcPr>
            <w:tcW w:w="847" w:type="dxa"/>
            <w:noWrap/>
            <w:hideMark/>
          </w:tcPr>
          <w:p w14:paraId="420A08BB" w14:textId="77777777" w:rsidR="00702C36" w:rsidRPr="00C04FEB"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3,650</w:t>
            </w:r>
          </w:p>
        </w:tc>
        <w:tc>
          <w:tcPr>
            <w:tcW w:w="848" w:type="dxa"/>
            <w:noWrap/>
            <w:hideMark/>
          </w:tcPr>
          <w:p w14:paraId="15FDC05C" w14:textId="77777777" w:rsidR="00702C36" w:rsidRPr="00C04FEB"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4,010</w:t>
            </w:r>
          </w:p>
        </w:tc>
        <w:tc>
          <w:tcPr>
            <w:tcW w:w="847" w:type="dxa"/>
            <w:noWrap/>
            <w:hideMark/>
          </w:tcPr>
          <w:p w14:paraId="42C93568" w14:textId="77777777" w:rsidR="00702C36" w:rsidRPr="00C04FEB"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4,360</w:t>
            </w:r>
          </w:p>
        </w:tc>
        <w:tc>
          <w:tcPr>
            <w:tcW w:w="848" w:type="dxa"/>
            <w:noWrap/>
            <w:hideMark/>
          </w:tcPr>
          <w:p w14:paraId="3C12A229" w14:textId="77777777" w:rsidR="00702C36" w:rsidRPr="00C04FEB"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4,260</w:t>
            </w:r>
          </w:p>
        </w:tc>
        <w:tc>
          <w:tcPr>
            <w:tcW w:w="848" w:type="dxa"/>
            <w:noWrap/>
            <w:hideMark/>
          </w:tcPr>
          <w:p w14:paraId="31E3CE65" w14:textId="77777777" w:rsidR="00702C36" w:rsidRPr="00C04FEB"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4,380</w:t>
            </w:r>
          </w:p>
        </w:tc>
      </w:tr>
      <w:tr w:rsidR="00702C36" w:rsidRPr="00C04FEB" w14:paraId="0BC922C4" w14:textId="77777777" w:rsidTr="00BC55BA">
        <w:trPr>
          <w:trHeight w:val="240"/>
          <w:jc w:val="center"/>
        </w:trPr>
        <w:tc>
          <w:tcPr>
            <w:cnfStyle w:val="001000000000" w:firstRow="0" w:lastRow="0" w:firstColumn="1" w:lastColumn="0" w:oddVBand="0" w:evenVBand="0" w:oddHBand="0" w:evenHBand="0" w:firstRowFirstColumn="0" w:firstRowLastColumn="0" w:lastRowFirstColumn="0" w:lastRowLastColumn="0"/>
            <w:tcW w:w="1569" w:type="dxa"/>
            <w:noWrap/>
            <w:hideMark/>
          </w:tcPr>
          <w:p w14:paraId="270B6F93" w14:textId="77777777" w:rsidR="00702C36" w:rsidRPr="00C04FEB" w:rsidRDefault="00702C36" w:rsidP="00BC55BA">
            <w:pPr>
              <w:rPr>
                <w:rFonts w:ascii="Arial Narrow" w:hAnsi="Arial Narrow" w:cs="Arial"/>
                <w:sz w:val="20"/>
              </w:rPr>
            </w:pPr>
            <w:r w:rsidRPr="00C04FEB">
              <w:rPr>
                <w:rFonts w:ascii="Arial Narrow" w:hAnsi="Arial Narrow" w:cs="Arial"/>
                <w:sz w:val="20"/>
              </w:rPr>
              <w:t>Total</w:t>
            </w:r>
          </w:p>
        </w:tc>
        <w:tc>
          <w:tcPr>
            <w:tcW w:w="847" w:type="dxa"/>
            <w:noWrap/>
            <w:hideMark/>
          </w:tcPr>
          <w:p w14:paraId="7CC41B49" w14:textId="77777777" w:rsidR="00702C36" w:rsidRPr="00C04FEB"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41,705</w:t>
            </w:r>
          </w:p>
        </w:tc>
        <w:tc>
          <w:tcPr>
            <w:tcW w:w="848" w:type="dxa"/>
            <w:noWrap/>
            <w:hideMark/>
          </w:tcPr>
          <w:p w14:paraId="0A57CB44" w14:textId="77777777" w:rsidR="00702C36" w:rsidRPr="00C04FEB"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41,755</w:t>
            </w:r>
          </w:p>
        </w:tc>
        <w:tc>
          <w:tcPr>
            <w:tcW w:w="847" w:type="dxa"/>
            <w:noWrap/>
            <w:hideMark/>
          </w:tcPr>
          <w:p w14:paraId="651D9A09" w14:textId="77777777" w:rsidR="00702C36" w:rsidRPr="00C04FEB"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43,480</w:t>
            </w:r>
          </w:p>
        </w:tc>
        <w:tc>
          <w:tcPr>
            <w:tcW w:w="848" w:type="dxa"/>
            <w:noWrap/>
            <w:hideMark/>
          </w:tcPr>
          <w:p w14:paraId="3BAB3D29" w14:textId="77777777" w:rsidR="00702C36" w:rsidRPr="00C04FEB"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41,950</w:t>
            </w:r>
          </w:p>
        </w:tc>
        <w:tc>
          <w:tcPr>
            <w:tcW w:w="848" w:type="dxa"/>
            <w:noWrap/>
            <w:hideMark/>
          </w:tcPr>
          <w:p w14:paraId="33562B55" w14:textId="77777777" w:rsidR="00702C36" w:rsidRPr="00C04FEB"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40,960</w:t>
            </w:r>
          </w:p>
        </w:tc>
      </w:tr>
    </w:tbl>
    <w:p w14:paraId="3E47663C" w14:textId="77777777" w:rsidR="00702C36" w:rsidRPr="007B6568" w:rsidRDefault="00702C36" w:rsidP="00702C36">
      <w:pPr>
        <w:spacing w:before="240" w:after="240"/>
        <w:rPr>
          <w:rFonts w:cs="Arial"/>
          <w:b/>
          <w:sz w:val="20"/>
        </w:rPr>
      </w:pPr>
      <w:hyperlink r:id="rId13" w:history="1">
        <w:r w:rsidRPr="008F4761">
          <w:rPr>
            <w:rStyle w:val="Hyperlink"/>
            <w:rFonts w:eastAsiaTheme="majorEastAsia"/>
            <w:sz w:val="20"/>
          </w:rPr>
          <w:t>Higher Education Statistical Fact Sheet 4: Enrolments at NI Higher Education Institutions by available equality categories: 2017/18 to 2021/22</w:t>
        </w:r>
      </w:hyperlink>
      <w:r>
        <w:t xml:space="preserve">  </w:t>
      </w:r>
      <w:bookmarkStart w:id="2" w:name="_Hlk208315873"/>
      <w:r w:rsidRPr="007B6568">
        <w:rPr>
          <w:sz w:val="20"/>
        </w:rPr>
        <w:t>[N.B. The figures quoted in the evidence tables above include enrolments for both undergraduate and postgraduate courses.  The Maintenance Support increases in this policy are solely applicable to undergraduate support.]</w:t>
      </w:r>
    </w:p>
    <w:bookmarkEnd w:id="2"/>
    <w:p w14:paraId="00C3C49B" w14:textId="4E2F0BFE" w:rsidR="00120099" w:rsidRDefault="00A726CD" w:rsidP="00120099">
      <w:pPr>
        <w:spacing w:before="240" w:after="240"/>
        <w:rPr>
          <w:rFonts w:cs="Arial"/>
          <w:szCs w:val="24"/>
        </w:rPr>
      </w:pPr>
      <w:r w:rsidRPr="00A726CD">
        <w:rPr>
          <w:rFonts w:cs="Arial"/>
          <w:b/>
          <w:sz w:val="28"/>
          <w:szCs w:val="28"/>
        </w:rPr>
        <w:t>Political Opinion</w:t>
      </w:r>
      <w:r w:rsidRPr="00A726CD">
        <w:rPr>
          <w:rFonts w:cs="Arial"/>
          <w:sz w:val="28"/>
          <w:szCs w:val="28"/>
        </w:rPr>
        <w:t xml:space="preserve"> evidence / information:</w:t>
      </w:r>
    </w:p>
    <w:p w14:paraId="6BA8367C" w14:textId="77777777" w:rsidR="00702C36" w:rsidRPr="00BE78AE" w:rsidRDefault="00702C36" w:rsidP="00702C36">
      <w:pPr>
        <w:spacing w:before="240" w:after="240"/>
      </w:pPr>
      <w:r>
        <w:rPr>
          <w:rFonts w:cs="Arial"/>
          <w:szCs w:val="24"/>
        </w:rPr>
        <w:t xml:space="preserve">HESA data on NI domiciles enrolled at NI HEIs in relation to political opinion is not available. </w:t>
      </w:r>
      <w:r>
        <w:t>There is however a correlation between religious belief and political opinion in Northern Ireland and on that basis the evidence pertaining to religious belief could be broadly taken to apply here also.</w:t>
      </w:r>
    </w:p>
    <w:p w14:paraId="5D23F5D7" w14:textId="0291F27B" w:rsidR="00120099" w:rsidRDefault="00A726CD" w:rsidP="00120099">
      <w:pPr>
        <w:rPr>
          <w:rFonts w:cs="Arial"/>
          <w:sz w:val="28"/>
          <w:szCs w:val="28"/>
        </w:rPr>
      </w:pPr>
      <w:r w:rsidRPr="00A726CD">
        <w:rPr>
          <w:rFonts w:cs="Arial"/>
          <w:b/>
          <w:sz w:val="28"/>
          <w:szCs w:val="28"/>
        </w:rPr>
        <w:t>Racial Group</w:t>
      </w:r>
      <w:r w:rsidRPr="00A726CD">
        <w:rPr>
          <w:rFonts w:cs="Arial"/>
          <w:sz w:val="28"/>
          <w:szCs w:val="28"/>
        </w:rPr>
        <w:t xml:space="preserve"> evidence / information:</w:t>
      </w:r>
    </w:p>
    <w:p w14:paraId="3BBA24D0" w14:textId="77777777" w:rsidR="00702C36" w:rsidRDefault="00702C36" w:rsidP="00702C36">
      <w:pPr>
        <w:spacing w:before="240" w:after="240"/>
      </w:pPr>
      <w:r>
        <w:t>HESA collects data in relation to student ethnicity. For direct comparability with other data used, the below figures relate to NI domiciled undergraduates at NI higher education institutions rather than at all UK institutions. Numbers and percentages for the latter group can be found at the link provided below the table.</w:t>
      </w:r>
    </w:p>
    <w:p w14:paraId="7ABADAF7" w14:textId="77777777" w:rsidR="00702C36" w:rsidRDefault="00702C36" w:rsidP="00702C36">
      <w:pPr>
        <w:spacing w:before="240" w:after="240"/>
      </w:pPr>
    </w:p>
    <w:p w14:paraId="5E9A41D0" w14:textId="77777777" w:rsidR="00702C36" w:rsidRDefault="00702C36" w:rsidP="00702C36">
      <w:pPr>
        <w:spacing w:before="240" w:after="240"/>
      </w:pPr>
    </w:p>
    <w:tbl>
      <w:tblPr>
        <w:tblStyle w:val="GridTable5Dark-Accent1"/>
        <w:tblW w:w="5240" w:type="dxa"/>
        <w:jc w:val="center"/>
        <w:tblLayout w:type="fixed"/>
        <w:tblLook w:val="04A0" w:firstRow="1" w:lastRow="0" w:firstColumn="1" w:lastColumn="0" w:noHBand="0" w:noVBand="1"/>
      </w:tblPr>
      <w:tblGrid>
        <w:gridCol w:w="1129"/>
        <w:gridCol w:w="822"/>
        <w:gridCol w:w="822"/>
        <w:gridCol w:w="822"/>
        <w:gridCol w:w="822"/>
        <w:gridCol w:w="823"/>
      </w:tblGrid>
      <w:tr w:rsidR="00702C36" w:rsidRPr="00806916" w14:paraId="6566BEBB" w14:textId="77777777" w:rsidTr="00BC55BA">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1129" w:type="dxa"/>
            <w:tcBorders>
              <w:bottom w:val="nil"/>
            </w:tcBorders>
            <w:shd w:val="clear" w:color="auto" w:fill="FFFFFF" w:themeFill="background1"/>
            <w:hideMark/>
          </w:tcPr>
          <w:p w14:paraId="6F231EF2" w14:textId="77777777" w:rsidR="00702C36" w:rsidRPr="00806916" w:rsidRDefault="00702C36" w:rsidP="00BC55BA">
            <w:pPr>
              <w:jc w:val="right"/>
              <w:rPr>
                <w:rFonts w:ascii="Arial Narrow" w:hAnsi="Arial Narrow" w:cs="Arial"/>
                <w:b w:val="0"/>
                <w:bCs w:val="0"/>
                <w:sz w:val="20"/>
                <w:lang w:eastAsia="en-GB"/>
              </w:rPr>
            </w:pPr>
            <w:bookmarkStart w:id="3" w:name="_Hlk200629725"/>
          </w:p>
        </w:tc>
        <w:tc>
          <w:tcPr>
            <w:tcW w:w="822" w:type="dxa"/>
            <w:tcBorders>
              <w:bottom w:val="nil"/>
            </w:tcBorders>
          </w:tcPr>
          <w:p w14:paraId="31670C85" w14:textId="77777777" w:rsidR="00702C36" w:rsidRPr="00A5366A" w:rsidRDefault="00702C36" w:rsidP="00BC55BA">
            <w:pPr>
              <w:jc w:val="right"/>
              <w:cnfStyle w:val="100000000000" w:firstRow="1" w:lastRow="0" w:firstColumn="0" w:lastColumn="0" w:oddVBand="0" w:evenVBand="0" w:oddHBand="0" w:evenHBand="0" w:firstRowFirstColumn="0" w:firstRowLastColumn="0" w:lastRowFirstColumn="0" w:lastRowLastColumn="0"/>
              <w:rPr>
                <w:rFonts w:ascii="Arial Narrow" w:hAnsi="Arial Narrow" w:cs="Arial"/>
                <w:sz w:val="20"/>
                <w:lang w:eastAsia="en-GB"/>
              </w:rPr>
            </w:pPr>
            <w:r w:rsidRPr="004E56D3">
              <w:rPr>
                <w:rFonts w:ascii="Arial Narrow" w:hAnsi="Arial Narrow" w:cs="Arial"/>
                <w:color w:val="FBFBFB"/>
                <w:sz w:val="20"/>
                <w:lang w:eastAsia="en-GB"/>
              </w:rPr>
              <w:t>2019/20</w:t>
            </w:r>
          </w:p>
        </w:tc>
        <w:tc>
          <w:tcPr>
            <w:tcW w:w="822" w:type="dxa"/>
            <w:tcBorders>
              <w:bottom w:val="nil"/>
            </w:tcBorders>
            <w:hideMark/>
          </w:tcPr>
          <w:p w14:paraId="595825A7" w14:textId="77777777" w:rsidR="00702C36" w:rsidRPr="00806916" w:rsidRDefault="00702C36" w:rsidP="00BC55BA">
            <w:pPr>
              <w:jc w:val="right"/>
              <w:cnfStyle w:val="100000000000" w:firstRow="1" w:lastRow="0" w:firstColumn="0" w:lastColumn="0" w:oddVBand="0" w:evenVBand="0" w:oddHBand="0" w:evenHBand="0" w:firstRowFirstColumn="0" w:firstRowLastColumn="0" w:lastRowFirstColumn="0" w:lastRowLastColumn="0"/>
              <w:rPr>
                <w:rFonts w:ascii="Arial Narrow" w:hAnsi="Arial Narrow" w:cs="Arial"/>
                <w:color w:val="FFFFFF"/>
                <w:sz w:val="20"/>
                <w:lang w:eastAsia="en-GB"/>
              </w:rPr>
            </w:pPr>
            <w:r w:rsidRPr="00806916">
              <w:rPr>
                <w:rFonts w:ascii="Arial Narrow" w:hAnsi="Arial Narrow" w:cs="Arial"/>
                <w:color w:val="FFFFFF"/>
                <w:sz w:val="20"/>
                <w:lang w:eastAsia="en-GB"/>
              </w:rPr>
              <w:t>2020/21</w:t>
            </w:r>
          </w:p>
        </w:tc>
        <w:tc>
          <w:tcPr>
            <w:tcW w:w="822" w:type="dxa"/>
            <w:tcBorders>
              <w:bottom w:val="nil"/>
            </w:tcBorders>
            <w:hideMark/>
          </w:tcPr>
          <w:p w14:paraId="25A9619E" w14:textId="77777777" w:rsidR="00702C36" w:rsidRPr="00806916" w:rsidRDefault="00702C36" w:rsidP="00BC55BA">
            <w:pPr>
              <w:jc w:val="right"/>
              <w:cnfStyle w:val="100000000000" w:firstRow="1" w:lastRow="0" w:firstColumn="0" w:lastColumn="0" w:oddVBand="0" w:evenVBand="0" w:oddHBand="0" w:evenHBand="0" w:firstRowFirstColumn="0" w:firstRowLastColumn="0" w:lastRowFirstColumn="0" w:lastRowLastColumn="0"/>
              <w:rPr>
                <w:rFonts w:ascii="Arial Narrow" w:hAnsi="Arial Narrow" w:cs="Arial"/>
                <w:color w:val="FFFFFF"/>
                <w:sz w:val="20"/>
                <w:lang w:eastAsia="en-GB"/>
              </w:rPr>
            </w:pPr>
            <w:r w:rsidRPr="00806916">
              <w:rPr>
                <w:rFonts w:ascii="Arial Narrow" w:hAnsi="Arial Narrow" w:cs="Arial"/>
                <w:color w:val="FFFFFF"/>
                <w:sz w:val="20"/>
                <w:lang w:eastAsia="en-GB"/>
              </w:rPr>
              <w:t>2021/22</w:t>
            </w:r>
          </w:p>
        </w:tc>
        <w:tc>
          <w:tcPr>
            <w:tcW w:w="822" w:type="dxa"/>
            <w:tcBorders>
              <w:bottom w:val="nil"/>
            </w:tcBorders>
            <w:hideMark/>
          </w:tcPr>
          <w:p w14:paraId="6E12BE17" w14:textId="77777777" w:rsidR="00702C36" w:rsidRPr="00806916" w:rsidRDefault="00702C36" w:rsidP="00BC55BA">
            <w:pPr>
              <w:jc w:val="right"/>
              <w:cnfStyle w:val="100000000000" w:firstRow="1" w:lastRow="0" w:firstColumn="0" w:lastColumn="0" w:oddVBand="0" w:evenVBand="0" w:oddHBand="0" w:evenHBand="0" w:firstRowFirstColumn="0" w:firstRowLastColumn="0" w:lastRowFirstColumn="0" w:lastRowLastColumn="0"/>
              <w:rPr>
                <w:rFonts w:ascii="Arial Narrow" w:hAnsi="Arial Narrow" w:cs="Arial"/>
                <w:color w:val="FFFFFF"/>
                <w:sz w:val="20"/>
                <w:lang w:eastAsia="en-GB"/>
              </w:rPr>
            </w:pPr>
            <w:r w:rsidRPr="00806916">
              <w:rPr>
                <w:rFonts w:ascii="Arial Narrow" w:hAnsi="Arial Narrow" w:cs="Arial"/>
                <w:color w:val="FFFFFF"/>
                <w:sz w:val="20"/>
                <w:lang w:eastAsia="en-GB"/>
              </w:rPr>
              <w:t>2022/23</w:t>
            </w:r>
          </w:p>
        </w:tc>
        <w:tc>
          <w:tcPr>
            <w:tcW w:w="823" w:type="dxa"/>
            <w:tcBorders>
              <w:bottom w:val="nil"/>
            </w:tcBorders>
            <w:hideMark/>
          </w:tcPr>
          <w:p w14:paraId="6013746F" w14:textId="77777777" w:rsidR="00702C36" w:rsidRPr="00806916" w:rsidRDefault="00702C36" w:rsidP="00BC55BA">
            <w:pPr>
              <w:jc w:val="right"/>
              <w:cnfStyle w:val="100000000000" w:firstRow="1" w:lastRow="0" w:firstColumn="0" w:lastColumn="0" w:oddVBand="0" w:evenVBand="0" w:oddHBand="0" w:evenHBand="0" w:firstRowFirstColumn="0" w:firstRowLastColumn="0" w:lastRowFirstColumn="0" w:lastRowLastColumn="0"/>
              <w:rPr>
                <w:rFonts w:ascii="Arial Narrow" w:hAnsi="Arial Narrow" w:cs="Arial"/>
                <w:color w:val="FFFFFF"/>
                <w:sz w:val="20"/>
                <w:lang w:eastAsia="en-GB"/>
              </w:rPr>
            </w:pPr>
            <w:r w:rsidRPr="00806916">
              <w:rPr>
                <w:rFonts w:ascii="Arial Narrow" w:hAnsi="Arial Narrow" w:cs="Arial"/>
                <w:color w:val="FFFFFF"/>
                <w:sz w:val="20"/>
                <w:lang w:eastAsia="en-GB"/>
              </w:rPr>
              <w:t>2023/24</w:t>
            </w:r>
          </w:p>
        </w:tc>
      </w:tr>
      <w:bookmarkEnd w:id="3"/>
      <w:tr w:rsidR="00702C36" w:rsidRPr="00806916" w14:paraId="46C3DF7A" w14:textId="77777777" w:rsidTr="00BC55BA">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29" w:type="dxa"/>
            <w:hideMark/>
          </w:tcPr>
          <w:p w14:paraId="31B0082A" w14:textId="77777777" w:rsidR="00702C36" w:rsidRPr="00A5366A" w:rsidRDefault="00702C36" w:rsidP="00BC55BA">
            <w:pPr>
              <w:rPr>
                <w:rFonts w:ascii="Arial Narrow" w:hAnsi="Arial Narrow" w:cs="Arial"/>
                <w:sz w:val="20"/>
                <w:lang w:eastAsia="en-GB"/>
              </w:rPr>
            </w:pPr>
            <w:r w:rsidRPr="004E56D3">
              <w:rPr>
                <w:rFonts w:ascii="Arial Narrow" w:hAnsi="Arial Narrow" w:cs="Arial"/>
                <w:color w:val="FBFBFB"/>
                <w:sz w:val="20"/>
                <w:lang w:eastAsia="en-GB"/>
              </w:rPr>
              <w:t>White</w:t>
            </w:r>
          </w:p>
        </w:tc>
        <w:tc>
          <w:tcPr>
            <w:tcW w:w="822" w:type="dxa"/>
            <w:noWrap/>
            <w:hideMark/>
          </w:tcPr>
          <w:p w14:paraId="4936133E"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43,555</w:t>
            </w:r>
          </w:p>
        </w:tc>
        <w:tc>
          <w:tcPr>
            <w:tcW w:w="822" w:type="dxa"/>
            <w:noWrap/>
            <w:hideMark/>
          </w:tcPr>
          <w:p w14:paraId="3A8CFF26"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46,650</w:t>
            </w:r>
          </w:p>
        </w:tc>
        <w:tc>
          <w:tcPr>
            <w:tcW w:w="822" w:type="dxa"/>
            <w:noWrap/>
            <w:hideMark/>
          </w:tcPr>
          <w:p w14:paraId="4E253589"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46,300</w:t>
            </w:r>
          </w:p>
        </w:tc>
        <w:tc>
          <w:tcPr>
            <w:tcW w:w="822" w:type="dxa"/>
            <w:noWrap/>
            <w:hideMark/>
          </w:tcPr>
          <w:p w14:paraId="0483B5B8"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44,310</w:t>
            </w:r>
          </w:p>
        </w:tc>
        <w:tc>
          <w:tcPr>
            <w:tcW w:w="823" w:type="dxa"/>
            <w:noWrap/>
            <w:hideMark/>
          </w:tcPr>
          <w:p w14:paraId="4BDF0B5D"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42,120</w:t>
            </w:r>
          </w:p>
        </w:tc>
      </w:tr>
      <w:tr w:rsidR="00702C36" w:rsidRPr="00806916" w14:paraId="7098E7F2" w14:textId="77777777" w:rsidTr="00BC55BA">
        <w:trPr>
          <w:cantSplit/>
          <w:jc w:val="center"/>
        </w:trPr>
        <w:tc>
          <w:tcPr>
            <w:cnfStyle w:val="001000000000" w:firstRow="0" w:lastRow="0" w:firstColumn="1" w:lastColumn="0" w:oddVBand="0" w:evenVBand="0" w:oddHBand="0" w:evenHBand="0" w:firstRowFirstColumn="0" w:firstRowLastColumn="0" w:lastRowFirstColumn="0" w:lastRowLastColumn="0"/>
            <w:tcW w:w="1129" w:type="dxa"/>
            <w:hideMark/>
          </w:tcPr>
          <w:p w14:paraId="63612C5A" w14:textId="77777777" w:rsidR="00702C36" w:rsidRPr="00A5366A" w:rsidRDefault="00702C36" w:rsidP="00BC55BA">
            <w:pPr>
              <w:rPr>
                <w:rFonts w:ascii="Arial Narrow" w:hAnsi="Arial Narrow" w:cs="Arial"/>
                <w:sz w:val="20"/>
                <w:lang w:eastAsia="en-GB"/>
              </w:rPr>
            </w:pPr>
            <w:r w:rsidRPr="004E56D3">
              <w:rPr>
                <w:rFonts w:ascii="Arial Narrow" w:hAnsi="Arial Narrow" w:cs="Arial"/>
                <w:color w:val="FBFBFB"/>
                <w:sz w:val="20"/>
                <w:lang w:eastAsia="en-GB"/>
              </w:rPr>
              <w:t>Black</w:t>
            </w:r>
          </w:p>
        </w:tc>
        <w:tc>
          <w:tcPr>
            <w:tcW w:w="822" w:type="dxa"/>
            <w:noWrap/>
            <w:hideMark/>
          </w:tcPr>
          <w:p w14:paraId="21EF5B27"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185</w:t>
            </w:r>
          </w:p>
        </w:tc>
        <w:tc>
          <w:tcPr>
            <w:tcW w:w="822" w:type="dxa"/>
            <w:noWrap/>
            <w:hideMark/>
          </w:tcPr>
          <w:p w14:paraId="7688B491"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215</w:t>
            </w:r>
          </w:p>
        </w:tc>
        <w:tc>
          <w:tcPr>
            <w:tcW w:w="822" w:type="dxa"/>
            <w:noWrap/>
            <w:hideMark/>
          </w:tcPr>
          <w:p w14:paraId="758410DD"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270</w:t>
            </w:r>
          </w:p>
        </w:tc>
        <w:tc>
          <w:tcPr>
            <w:tcW w:w="822" w:type="dxa"/>
            <w:noWrap/>
            <w:hideMark/>
          </w:tcPr>
          <w:p w14:paraId="6687E798"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235</w:t>
            </w:r>
          </w:p>
        </w:tc>
        <w:tc>
          <w:tcPr>
            <w:tcW w:w="823" w:type="dxa"/>
            <w:noWrap/>
            <w:hideMark/>
          </w:tcPr>
          <w:p w14:paraId="06CC8F0F"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245</w:t>
            </w:r>
          </w:p>
        </w:tc>
      </w:tr>
      <w:tr w:rsidR="00702C36" w:rsidRPr="00806916" w14:paraId="524316B8" w14:textId="77777777" w:rsidTr="00BC55BA">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29" w:type="dxa"/>
            <w:hideMark/>
          </w:tcPr>
          <w:p w14:paraId="35072347" w14:textId="77777777" w:rsidR="00702C36" w:rsidRPr="00A5366A" w:rsidRDefault="00702C36" w:rsidP="00BC55BA">
            <w:pPr>
              <w:rPr>
                <w:rFonts w:ascii="Arial Narrow" w:hAnsi="Arial Narrow" w:cs="Arial"/>
                <w:sz w:val="20"/>
                <w:lang w:eastAsia="en-GB"/>
              </w:rPr>
            </w:pPr>
            <w:r w:rsidRPr="004E56D3">
              <w:rPr>
                <w:rFonts w:ascii="Arial Narrow" w:hAnsi="Arial Narrow" w:cs="Arial"/>
                <w:color w:val="FBFBFB"/>
                <w:sz w:val="20"/>
                <w:lang w:eastAsia="en-GB"/>
              </w:rPr>
              <w:t>Asian</w:t>
            </w:r>
          </w:p>
        </w:tc>
        <w:tc>
          <w:tcPr>
            <w:tcW w:w="822" w:type="dxa"/>
            <w:noWrap/>
            <w:hideMark/>
          </w:tcPr>
          <w:p w14:paraId="6DE13814"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590</w:t>
            </w:r>
          </w:p>
        </w:tc>
        <w:tc>
          <w:tcPr>
            <w:tcW w:w="822" w:type="dxa"/>
            <w:noWrap/>
            <w:hideMark/>
          </w:tcPr>
          <w:p w14:paraId="74313692"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710</w:t>
            </w:r>
          </w:p>
        </w:tc>
        <w:tc>
          <w:tcPr>
            <w:tcW w:w="822" w:type="dxa"/>
            <w:noWrap/>
            <w:hideMark/>
          </w:tcPr>
          <w:p w14:paraId="1F07810B"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765</w:t>
            </w:r>
          </w:p>
        </w:tc>
        <w:tc>
          <w:tcPr>
            <w:tcW w:w="822" w:type="dxa"/>
            <w:noWrap/>
            <w:hideMark/>
          </w:tcPr>
          <w:p w14:paraId="7DEE3C2A"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815</w:t>
            </w:r>
          </w:p>
        </w:tc>
        <w:tc>
          <w:tcPr>
            <w:tcW w:w="823" w:type="dxa"/>
            <w:noWrap/>
            <w:hideMark/>
          </w:tcPr>
          <w:p w14:paraId="378707CD"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860</w:t>
            </w:r>
          </w:p>
        </w:tc>
      </w:tr>
      <w:tr w:rsidR="00702C36" w:rsidRPr="00806916" w14:paraId="0406FB50" w14:textId="77777777" w:rsidTr="00BC55BA">
        <w:trPr>
          <w:cantSplit/>
          <w:jc w:val="center"/>
        </w:trPr>
        <w:tc>
          <w:tcPr>
            <w:cnfStyle w:val="001000000000" w:firstRow="0" w:lastRow="0" w:firstColumn="1" w:lastColumn="0" w:oddVBand="0" w:evenVBand="0" w:oddHBand="0" w:evenHBand="0" w:firstRowFirstColumn="0" w:firstRowLastColumn="0" w:lastRowFirstColumn="0" w:lastRowLastColumn="0"/>
            <w:tcW w:w="1129" w:type="dxa"/>
            <w:hideMark/>
          </w:tcPr>
          <w:p w14:paraId="72CB631D" w14:textId="77777777" w:rsidR="00702C36" w:rsidRPr="00A5366A" w:rsidRDefault="00702C36" w:rsidP="00BC55BA">
            <w:pPr>
              <w:rPr>
                <w:rFonts w:ascii="Arial Narrow" w:hAnsi="Arial Narrow" w:cs="Arial"/>
                <w:sz w:val="20"/>
                <w:lang w:eastAsia="en-GB"/>
              </w:rPr>
            </w:pPr>
            <w:r w:rsidRPr="004E56D3">
              <w:rPr>
                <w:rFonts w:ascii="Arial Narrow" w:hAnsi="Arial Narrow" w:cs="Arial"/>
                <w:color w:val="FBFBFB"/>
                <w:sz w:val="20"/>
                <w:lang w:eastAsia="en-GB"/>
              </w:rPr>
              <w:t>Mixed</w:t>
            </w:r>
          </w:p>
        </w:tc>
        <w:tc>
          <w:tcPr>
            <w:tcW w:w="822" w:type="dxa"/>
            <w:noWrap/>
            <w:hideMark/>
          </w:tcPr>
          <w:p w14:paraId="7FA63A4E"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335</w:t>
            </w:r>
          </w:p>
        </w:tc>
        <w:tc>
          <w:tcPr>
            <w:tcW w:w="822" w:type="dxa"/>
            <w:noWrap/>
            <w:hideMark/>
          </w:tcPr>
          <w:p w14:paraId="2717BC65"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405</w:t>
            </w:r>
          </w:p>
        </w:tc>
        <w:tc>
          <w:tcPr>
            <w:tcW w:w="822" w:type="dxa"/>
            <w:noWrap/>
            <w:hideMark/>
          </w:tcPr>
          <w:p w14:paraId="54A3447C"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445</w:t>
            </w:r>
          </w:p>
        </w:tc>
        <w:tc>
          <w:tcPr>
            <w:tcW w:w="822" w:type="dxa"/>
            <w:noWrap/>
            <w:hideMark/>
          </w:tcPr>
          <w:p w14:paraId="16872211"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445</w:t>
            </w:r>
          </w:p>
        </w:tc>
        <w:tc>
          <w:tcPr>
            <w:tcW w:w="823" w:type="dxa"/>
            <w:noWrap/>
            <w:hideMark/>
          </w:tcPr>
          <w:p w14:paraId="5932918F"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465</w:t>
            </w:r>
          </w:p>
        </w:tc>
      </w:tr>
      <w:tr w:rsidR="00702C36" w:rsidRPr="00806916" w14:paraId="15605C4A" w14:textId="77777777" w:rsidTr="00BC55BA">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29" w:type="dxa"/>
            <w:hideMark/>
          </w:tcPr>
          <w:p w14:paraId="1AE3CFCE" w14:textId="77777777" w:rsidR="00702C36" w:rsidRPr="00A5366A" w:rsidRDefault="00702C36" w:rsidP="00BC55BA">
            <w:pPr>
              <w:rPr>
                <w:rFonts w:ascii="Arial Narrow" w:hAnsi="Arial Narrow" w:cs="Arial"/>
                <w:sz w:val="20"/>
                <w:lang w:eastAsia="en-GB"/>
              </w:rPr>
            </w:pPr>
            <w:r w:rsidRPr="004E56D3">
              <w:rPr>
                <w:rFonts w:ascii="Arial Narrow" w:hAnsi="Arial Narrow" w:cs="Arial"/>
                <w:color w:val="FBFBFB"/>
                <w:sz w:val="20"/>
                <w:lang w:eastAsia="en-GB"/>
              </w:rPr>
              <w:t>Other</w:t>
            </w:r>
          </w:p>
        </w:tc>
        <w:tc>
          <w:tcPr>
            <w:tcW w:w="822" w:type="dxa"/>
            <w:noWrap/>
            <w:hideMark/>
          </w:tcPr>
          <w:p w14:paraId="30A7DDF7"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85</w:t>
            </w:r>
          </w:p>
        </w:tc>
        <w:tc>
          <w:tcPr>
            <w:tcW w:w="822" w:type="dxa"/>
            <w:noWrap/>
            <w:hideMark/>
          </w:tcPr>
          <w:p w14:paraId="32FB1530"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100</w:t>
            </w:r>
          </w:p>
        </w:tc>
        <w:tc>
          <w:tcPr>
            <w:tcW w:w="822" w:type="dxa"/>
            <w:noWrap/>
            <w:hideMark/>
          </w:tcPr>
          <w:p w14:paraId="65689EB6"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110</w:t>
            </w:r>
          </w:p>
        </w:tc>
        <w:tc>
          <w:tcPr>
            <w:tcW w:w="822" w:type="dxa"/>
            <w:noWrap/>
            <w:hideMark/>
          </w:tcPr>
          <w:p w14:paraId="799DA8DF"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120</w:t>
            </w:r>
          </w:p>
        </w:tc>
        <w:tc>
          <w:tcPr>
            <w:tcW w:w="823" w:type="dxa"/>
            <w:noWrap/>
            <w:hideMark/>
          </w:tcPr>
          <w:p w14:paraId="30645D69"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105</w:t>
            </w:r>
          </w:p>
        </w:tc>
      </w:tr>
      <w:tr w:rsidR="00702C36" w:rsidRPr="00806916" w14:paraId="23F36AD9" w14:textId="77777777" w:rsidTr="00BC55BA">
        <w:trPr>
          <w:cantSplit/>
          <w:jc w:val="center"/>
        </w:trPr>
        <w:tc>
          <w:tcPr>
            <w:cnfStyle w:val="001000000000" w:firstRow="0" w:lastRow="0" w:firstColumn="1" w:lastColumn="0" w:oddVBand="0" w:evenVBand="0" w:oddHBand="0" w:evenHBand="0" w:firstRowFirstColumn="0" w:firstRowLastColumn="0" w:lastRowFirstColumn="0" w:lastRowLastColumn="0"/>
            <w:tcW w:w="1129" w:type="dxa"/>
            <w:hideMark/>
          </w:tcPr>
          <w:p w14:paraId="2CC13FE0" w14:textId="77777777" w:rsidR="00702C36" w:rsidRPr="00A5366A" w:rsidRDefault="00702C36" w:rsidP="00BC55BA">
            <w:pPr>
              <w:rPr>
                <w:rFonts w:ascii="Arial Narrow" w:hAnsi="Arial Narrow" w:cs="Arial"/>
                <w:sz w:val="20"/>
                <w:lang w:eastAsia="en-GB"/>
              </w:rPr>
            </w:pPr>
            <w:r w:rsidRPr="004E56D3">
              <w:rPr>
                <w:rFonts w:ascii="Arial Narrow" w:hAnsi="Arial Narrow" w:cs="Arial"/>
                <w:color w:val="FBFBFB"/>
                <w:sz w:val="20"/>
                <w:lang w:eastAsia="en-GB"/>
              </w:rPr>
              <w:t>Not known</w:t>
            </w:r>
          </w:p>
        </w:tc>
        <w:tc>
          <w:tcPr>
            <w:tcW w:w="822" w:type="dxa"/>
            <w:noWrap/>
            <w:hideMark/>
          </w:tcPr>
          <w:p w14:paraId="0CBC48AC"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1,230</w:t>
            </w:r>
          </w:p>
        </w:tc>
        <w:tc>
          <w:tcPr>
            <w:tcW w:w="822" w:type="dxa"/>
            <w:noWrap/>
            <w:hideMark/>
          </w:tcPr>
          <w:p w14:paraId="2E3CAF39"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840</w:t>
            </w:r>
          </w:p>
        </w:tc>
        <w:tc>
          <w:tcPr>
            <w:tcW w:w="822" w:type="dxa"/>
            <w:noWrap/>
            <w:hideMark/>
          </w:tcPr>
          <w:p w14:paraId="691AF525"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1,420</w:t>
            </w:r>
          </w:p>
        </w:tc>
        <w:tc>
          <w:tcPr>
            <w:tcW w:w="822" w:type="dxa"/>
            <w:noWrap/>
            <w:hideMark/>
          </w:tcPr>
          <w:p w14:paraId="4A3B8BAB"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2,470</w:t>
            </w:r>
          </w:p>
        </w:tc>
        <w:tc>
          <w:tcPr>
            <w:tcW w:w="823" w:type="dxa"/>
            <w:noWrap/>
            <w:hideMark/>
          </w:tcPr>
          <w:p w14:paraId="696A094B"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1,060</w:t>
            </w:r>
          </w:p>
        </w:tc>
      </w:tr>
    </w:tbl>
    <w:bookmarkStart w:id="4" w:name="_Hlk200630295"/>
    <w:p w14:paraId="4C56D030" w14:textId="77777777" w:rsidR="00702C36" w:rsidRPr="00BE78AE" w:rsidRDefault="00702C36" w:rsidP="00702C36">
      <w:pPr>
        <w:spacing w:before="240" w:after="240"/>
        <w:rPr>
          <w:rFonts w:cs="Arial"/>
          <w:bCs/>
          <w:sz w:val="20"/>
        </w:rPr>
      </w:pPr>
      <w:r>
        <w:fldChar w:fldCharType="begin"/>
      </w:r>
      <w:r>
        <w:instrText>HYPERLINK "https://www.hesa.ac.uk/news/20-03-2025/sb271-higher-education-student-statistics/numbers"</w:instrText>
      </w:r>
      <w:r>
        <w:fldChar w:fldCharType="separate"/>
      </w:r>
      <w:r w:rsidRPr="00B60CE5">
        <w:rPr>
          <w:rStyle w:val="Hyperlink"/>
          <w:rFonts w:cs="Arial"/>
          <w:bCs/>
          <w:sz w:val="20"/>
        </w:rPr>
        <w:t>Higher Education Student Statistics: UK, 2023/24 - Student numbers and characteristics | HESA</w:t>
      </w:r>
      <w:r>
        <w:fldChar w:fldCharType="end"/>
      </w:r>
      <w:r w:rsidRPr="00B60CE5">
        <w:rPr>
          <w:rFonts w:cs="Arial"/>
          <w:bCs/>
          <w:sz w:val="20"/>
        </w:rPr>
        <w:t xml:space="preserve"> </w:t>
      </w:r>
      <w:bookmarkEnd w:id="4"/>
    </w:p>
    <w:p w14:paraId="057FD4E9" w14:textId="41E64F7D" w:rsidR="00120099" w:rsidRDefault="00A726CD" w:rsidP="00120099">
      <w:pPr>
        <w:spacing w:before="240" w:after="240"/>
        <w:rPr>
          <w:rFonts w:cs="Arial"/>
          <w:szCs w:val="24"/>
        </w:rPr>
      </w:pPr>
      <w:r w:rsidRPr="00A726CD">
        <w:rPr>
          <w:rFonts w:cs="Arial"/>
          <w:b/>
          <w:sz w:val="28"/>
          <w:szCs w:val="28"/>
        </w:rPr>
        <w:t>Age</w:t>
      </w:r>
      <w:r w:rsidRPr="00A726CD">
        <w:rPr>
          <w:rFonts w:cs="Arial"/>
          <w:sz w:val="28"/>
          <w:szCs w:val="28"/>
        </w:rPr>
        <w:t xml:space="preserve"> evidence / information:</w:t>
      </w:r>
    </w:p>
    <w:p w14:paraId="60EB1565" w14:textId="77777777" w:rsidR="00702C36" w:rsidRDefault="00702C36" w:rsidP="00702C36">
      <w:pPr>
        <w:spacing w:before="240" w:after="240"/>
        <w:rPr>
          <w:rFonts w:cs="Arial"/>
          <w:szCs w:val="24"/>
        </w:rPr>
      </w:pPr>
      <w:r>
        <w:rPr>
          <w:rFonts w:cs="Arial"/>
          <w:szCs w:val="24"/>
        </w:rPr>
        <w:t>The figures below indicate the number of</w:t>
      </w:r>
      <w:r w:rsidRPr="0095208E">
        <w:rPr>
          <w:rFonts w:cs="Arial"/>
          <w:szCs w:val="24"/>
        </w:rPr>
        <w:t xml:space="preserve"> NI domicile</w:t>
      </w:r>
      <w:r>
        <w:rPr>
          <w:rFonts w:cs="Arial"/>
          <w:szCs w:val="24"/>
        </w:rPr>
        <w:t xml:space="preserve">d </w:t>
      </w:r>
      <w:r w:rsidRPr="002C64CA">
        <w:rPr>
          <w:rStyle w:val="Hyperlink"/>
          <w:rFonts w:eastAsiaTheme="majorEastAsia"/>
          <w:color w:val="auto"/>
          <w:u w:val="none"/>
        </w:rPr>
        <w:t>undergraduates</w:t>
      </w:r>
      <w:r w:rsidRPr="0095208E">
        <w:rPr>
          <w:rFonts w:cs="Arial"/>
          <w:szCs w:val="24"/>
        </w:rPr>
        <w:t xml:space="preserve"> studying at NI institutions over the last </w:t>
      </w:r>
      <w:r>
        <w:rPr>
          <w:rFonts w:cs="Arial"/>
          <w:szCs w:val="24"/>
        </w:rPr>
        <w:t>five</w:t>
      </w:r>
      <w:r w:rsidRPr="0095208E">
        <w:rPr>
          <w:rFonts w:cs="Arial"/>
          <w:szCs w:val="24"/>
        </w:rPr>
        <w:t xml:space="preserve"> academic years for which HESA data is available</w:t>
      </w:r>
      <w:r>
        <w:rPr>
          <w:rFonts w:cs="Arial"/>
          <w:szCs w:val="24"/>
        </w:rPr>
        <w:t>.</w:t>
      </w:r>
    </w:p>
    <w:tbl>
      <w:tblPr>
        <w:tblStyle w:val="GridTable5Dark-Accent1"/>
        <w:tblW w:w="5949" w:type="dxa"/>
        <w:jc w:val="center"/>
        <w:tblLayout w:type="fixed"/>
        <w:tblLook w:val="04A0" w:firstRow="1" w:lastRow="0" w:firstColumn="1" w:lastColumn="0" w:noHBand="0" w:noVBand="1"/>
      </w:tblPr>
      <w:tblGrid>
        <w:gridCol w:w="1638"/>
        <w:gridCol w:w="862"/>
        <w:gridCol w:w="862"/>
        <w:gridCol w:w="862"/>
        <w:gridCol w:w="862"/>
        <w:gridCol w:w="863"/>
      </w:tblGrid>
      <w:tr w:rsidR="00702C36" w:rsidRPr="00806916" w14:paraId="5DB9695C" w14:textId="77777777" w:rsidTr="00BC55B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38" w:type="dxa"/>
            <w:shd w:val="clear" w:color="auto" w:fill="FFFFFF" w:themeFill="background1"/>
          </w:tcPr>
          <w:p w14:paraId="35A0AC4B" w14:textId="77777777" w:rsidR="00702C36" w:rsidRPr="00C04FEB" w:rsidRDefault="00702C36" w:rsidP="00BC55BA">
            <w:pPr>
              <w:rPr>
                <w:rFonts w:ascii="Arial Narrow" w:hAnsi="Arial Narrow" w:cs="Arial"/>
                <w:sz w:val="20"/>
                <w:lang w:eastAsia="en-GB"/>
              </w:rPr>
            </w:pPr>
          </w:p>
        </w:tc>
        <w:tc>
          <w:tcPr>
            <w:tcW w:w="862" w:type="dxa"/>
            <w:noWrap/>
          </w:tcPr>
          <w:p w14:paraId="6FFE8299" w14:textId="77777777" w:rsidR="00702C36" w:rsidRPr="00806916" w:rsidRDefault="00702C36" w:rsidP="00BC55BA">
            <w:pPr>
              <w:jc w:val="right"/>
              <w:cnfStyle w:val="100000000000" w:firstRow="1"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sz w:val="20"/>
              </w:rPr>
              <w:t>2019/20</w:t>
            </w:r>
          </w:p>
        </w:tc>
        <w:tc>
          <w:tcPr>
            <w:tcW w:w="862" w:type="dxa"/>
            <w:noWrap/>
          </w:tcPr>
          <w:p w14:paraId="11E5211E" w14:textId="77777777" w:rsidR="00702C36" w:rsidRPr="00806916" w:rsidRDefault="00702C36" w:rsidP="00BC55BA">
            <w:pPr>
              <w:jc w:val="right"/>
              <w:cnfStyle w:val="100000000000" w:firstRow="1"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sz w:val="20"/>
              </w:rPr>
              <w:t>2020/21</w:t>
            </w:r>
          </w:p>
        </w:tc>
        <w:tc>
          <w:tcPr>
            <w:tcW w:w="862" w:type="dxa"/>
            <w:noWrap/>
          </w:tcPr>
          <w:p w14:paraId="1E34475B" w14:textId="77777777" w:rsidR="00702C36" w:rsidRPr="00806916" w:rsidRDefault="00702C36" w:rsidP="00BC55BA">
            <w:pPr>
              <w:jc w:val="right"/>
              <w:cnfStyle w:val="100000000000" w:firstRow="1"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sz w:val="20"/>
              </w:rPr>
              <w:t>2021/22</w:t>
            </w:r>
          </w:p>
        </w:tc>
        <w:tc>
          <w:tcPr>
            <w:tcW w:w="862" w:type="dxa"/>
            <w:noWrap/>
          </w:tcPr>
          <w:p w14:paraId="56A21E29" w14:textId="77777777" w:rsidR="00702C36" w:rsidRPr="00806916" w:rsidRDefault="00702C36" w:rsidP="00BC55BA">
            <w:pPr>
              <w:jc w:val="right"/>
              <w:cnfStyle w:val="100000000000" w:firstRow="1"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sz w:val="20"/>
              </w:rPr>
              <w:t>2022/23</w:t>
            </w:r>
          </w:p>
        </w:tc>
        <w:tc>
          <w:tcPr>
            <w:tcW w:w="863" w:type="dxa"/>
            <w:noWrap/>
          </w:tcPr>
          <w:p w14:paraId="246BFC43" w14:textId="77777777" w:rsidR="00702C36" w:rsidRPr="00806916" w:rsidRDefault="00702C36" w:rsidP="00BC55BA">
            <w:pPr>
              <w:jc w:val="right"/>
              <w:cnfStyle w:val="100000000000" w:firstRow="1"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sz w:val="20"/>
              </w:rPr>
              <w:t>2023/24</w:t>
            </w:r>
          </w:p>
        </w:tc>
      </w:tr>
      <w:tr w:rsidR="00702C36" w:rsidRPr="00806916" w14:paraId="0A321B2F" w14:textId="77777777" w:rsidTr="00BC55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38" w:type="dxa"/>
            <w:hideMark/>
          </w:tcPr>
          <w:p w14:paraId="2D0BD227" w14:textId="77777777" w:rsidR="00702C36" w:rsidRPr="00C04FEB" w:rsidRDefault="00702C36" w:rsidP="00BC55BA">
            <w:pPr>
              <w:rPr>
                <w:rFonts w:ascii="Arial Narrow" w:hAnsi="Arial Narrow" w:cs="Arial"/>
                <w:sz w:val="20"/>
                <w:lang w:eastAsia="en-GB"/>
              </w:rPr>
            </w:pPr>
            <w:r w:rsidRPr="00C04FEB">
              <w:rPr>
                <w:rFonts w:ascii="Arial Narrow" w:hAnsi="Arial Narrow" w:cs="Arial"/>
                <w:sz w:val="20"/>
                <w:lang w:eastAsia="en-GB"/>
              </w:rPr>
              <w:t>20 and under</w:t>
            </w:r>
          </w:p>
        </w:tc>
        <w:tc>
          <w:tcPr>
            <w:tcW w:w="862" w:type="dxa"/>
            <w:noWrap/>
            <w:hideMark/>
          </w:tcPr>
          <w:p w14:paraId="3989F2F1"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16,745</w:t>
            </w:r>
          </w:p>
        </w:tc>
        <w:tc>
          <w:tcPr>
            <w:tcW w:w="862" w:type="dxa"/>
            <w:noWrap/>
            <w:hideMark/>
          </w:tcPr>
          <w:p w14:paraId="7C39DA0B"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18,135</w:t>
            </w:r>
          </w:p>
        </w:tc>
        <w:tc>
          <w:tcPr>
            <w:tcW w:w="862" w:type="dxa"/>
            <w:noWrap/>
            <w:hideMark/>
          </w:tcPr>
          <w:p w14:paraId="526ED7AC"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18,715</w:t>
            </w:r>
          </w:p>
        </w:tc>
        <w:tc>
          <w:tcPr>
            <w:tcW w:w="862" w:type="dxa"/>
            <w:noWrap/>
            <w:hideMark/>
          </w:tcPr>
          <w:p w14:paraId="0154CF1C"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18,405</w:t>
            </w:r>
          </w:p>
        </w:tc>
        <w:tc>
          <w:tcPr>
            <w:tcW w:w="863" w:type="dxa"/>
            <w:noWrap/>
            <w:hideMark/>
          </w:tcPr>
          <w:p w14:paraId="2D9A0EAF"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18,800</w:t>
            </w:r>
          </w:p>
        </w:tc>
      </w:tr>
      <w:tr w:rsidR="00702C36" w:rsidRPr="00806916" w14:paraId="103C0AF7" w14:textId="77777777" w:rsidTr="00BC55BA">
        <w:trPr>
          <w:jc w:val="center"/>
        </w:trPr>
        <w:tc>
          <w:tcPr>
            <w:cnfStyle w:val="001000000000" w:firstRow="0" w:lastRow="0" w:firstColumn="1" w:lastColumn="0" w:oddVBand="0" w:evenVBand="0" w:oddHBand="0" w:evenHBand="0" w:firstRowFirstColumn="0" w:firstRowLastColumn="0" w:lastRowFirstColumn="0" w:lastRowLastColumn="0"/>
            <w:tcW w:w="1638" w:type="dxa"/>
            <w:hideMark/>
          </w:tcPr>
          <w:p w14:paraId="3F497D41" w14:textId="77777777" w:rsidR="00702C36" w:rsidRPr="00C04FEB" w:rsidRDefault="00702C36" w:rsidP="00BC55BA">
            <w:pPr>
              <w:rPr>
                <w:rFonts w:ascii="Arial Narrow" w:hAnsi="Arial Narrow" w:cs="Arial"/>
                <w:sz w:val="20"/>
                <w:lang w:eastAsia="en-GB"/>
              </w:rPr>
            </w:pPr>
            <w:r w:rsidRPr="00C04FEB">
              <w:rPr>
                <w:rFonts w:ascii="Arial Narrow" w:hAnsi="Arial Narrow" w:cs="Arial"/>
                <w:sz w:val="20"/>
                <w:lang w:eastAsia="en-GB"/>
              </w:rPr>
              <w:t>21-24 years</w:t>
            </w:r>
          </w:p>
        </w:tc>
        <w:tc>
          <w:tcPr>
            <w:tcW w:w="862" w:type="dxa"/>
            <w:noWrap/>
            <w:hideMark/>
          </w:tcPr>
          <w:p w14:paraId="0156F807"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13,455</w:t>
            </w:r>
          </w:p>
        </w:tc>
        <w:tc>
          <w:tcPr>
            <w:tcW w:w="862" w:type="dxa"/>
            <w:noWrap/>
            <w:hideMark/>
          </w:tcPr>
          <w:p w14:paraId="0075D267"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14,325</w:t>
            </w:r>
          </w:p>
        </w:tc>
        <w:tc>
          <w:tcPr>
            <w:tcW w:w="862" w:type="dxa"/>
            <w:noWrap/>
            <w:hideMark/>
          </w:tcPr>
          <w:p w14:paraId="43157330"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13,290</w:t>
            </w:r>
          </w:p>
        </w:tc>
        <w:tc>
          <w:tcPr>
            <w:tcW w:w="862" w:type="dxa"/>
            <w:noWrap/>
            <w:hideMark/>
          </w:tcPr>
          <w:p w14:paraId="28F0DF80"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12,570</w:t>
            </w:r>
          </w:p>
        </w:tc>
        <w:tc>
          <w:tcPr>
            <w:tcW w:w="863" w:type="dxa"/>
            <w:noWrap/>
            <w:hideMark/>
          </w:tcPr>
          <w:p w14:paraId="3BBB01AD"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12,095</w:t>
            </w:r>
          </w:p>
        </w:tc>
      </w:tr>
      <w:tr w:rsidR="00702C36" w:rsidRPr="00806916" w14:paraId="03AD8239" w14:textId="77777777" w:rsidTr="00BC55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38" w:type="dxa"/>
            <w:hideMark/>
          </w:tcPr>
          <w:p w14:paraId="6A7D5349" w14:textId="77777777" w:rsidR="00702C36" w:rsidRPr="00C04FEB" w:rsidRDefault="00702C36" w:rsidP="00BC55BA">
            <w:pPr>
              <w:rPr>
                <w:rFonts w:ascii="Arial Narrow" w:hAnsi="Arial Narrow" w:cs="Arial"/>
                <w:sz w:val="20"/>
                <w:lang w:eastAsia="en-GB"/>
              </w:rPr>
            </w:pPr>
            <w:r w:rsidRPr="00C04FEB">
              <w:rPr>
                <w:rFonts w:ascii="Arial Narrow" w:hAnsi="Arial Narrow" w:cs="Arial"/>
                <w:sz w:val="20"/>
                <w:lang w:eastAsia="en-GB"/>
              </w:rPr>
              <w:t>25-29 years</w:t>
            </w:r>
          </w:p>
        </w:tc>
        <w:tc>
          <w:tcPr>
            <w:tcW w:w="862" w:type="dxa"/>
            <w:noWrap/>
            <w:hideMark/>
          </w:tcPr>
          <w:p w14:paraId="64F10224"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4,675</w:t>
            </w:r>
          </w:p>
        </w:tc>
        <w:tc>
          <w:tcPr>
            <w:tcW w:w="862" w:type="dxa"/>
            <w:noWrap/>
            <w:hideMark/>
          </w:tcPr>
          <w:p w14:paraId="0CEC0B21"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5,260</w:t>
            </w:r>
          </w:p>
        </w:tc>
        <w:tc>
          <w:tcPr>
            <w:tcW w:w="862" w:type="dxa"/>
            <w:noWrap/>
            <w:hideMark/>
          </w:tcPr>
          <w:p w14:paraId="5673A19E"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5,285</w:t>
            </w:r>
          </w:p>
        </w:tc>
        <w:tc>
          <w:tcPr>
            <w:tcW w:w="862" w:type="dxa"/>
            <w:noWrap/>
            <w:hideMark/>
          </w:tcPr>
          <w:p w14:paraId="2D0BFFD1"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5,300</w:t>
            </w:r>
          </w:p>
        </w:tc>
        <w:tc>
          <w:tcPr>
            <w:tcW w:w="863" w:type="dxa"/>
            <w:noWrap/>
            <w:hideMark/>
          </w:tcPr>
          <w:p w14:paraId="4061D176"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4,430</w:t>
            </w:r>
          </w:p>
        </w:tc>
      </w:tr>
      <w:tr w:rsidR="00702C36" w:rsidRPr="00806916" w14:paraId="7D377E69" w14:textId="77777777" w:rsidTr="00BC55BA">
        <w:trPr>
          <w:jc w:val="center"/>
        </w:trPr>
        <w:tc>
          <w:tcPr>
            <w:cnfStyle w:val="001000000000" w:firstRow="0" w:lastRow="0" w:firstColumn="1" w:lastColumn="0" w:oddVBand="0" w:evenVBand="0" w:oddHBand="0" w:evenHBand="0" w:firstRowFirstColumn="0" w:firstRowLastColumn="0" w:lastRowFirstColumn="0" w:lastRowLastColumn="0"/>
            <w:tcW w:w="1638" w:type="dxa"/>
            <w:hideMark/>
          </w:tcPr>
          <w:p w14:paraId="32697CD4" w14:textId="77777777" w:rsidR="00702C36" w:rsidRPr="00C04FEB" w:rsidRDefault="00702C36" w:rsidP="00BC55BA">
            <w:pPr>
              <w:rPr>
                <w:rFonts w:ascii="Arial Narrow" w:hAnsi="Arial Narrow" w:cs="Arial"/>
                <w:sz w:val="20"/>
                <w:lang w:eastAsia="en-GB"/>
              </w:rPr>
            </w:pPr>
            <w:r w:rsidRPr="00C04FEB">
              <w:rPr>
                <w:rFonts w:ascii="Arial Narrow" w:hAnsi="Arial Narrow" w:cs="Arial"/>
                <w:sz w:val="20"/>
                <w:lang w:eastAsia="en-GB"/>
              </w:rPr>
              <w:t>30 years and over</w:t>
            </w:r>
          </w:p>
        </w:tc>
        <w:tc>
          <w:tcPr>
            <w:tcW w:w="862" w:type="dxa"/>
            <w:noWrap/>
            <w:hideMark/>
          </w:tcPr>
          <w:p w14:paraId="13E6ACBB"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11,100</w:t>
            </w:r>
          </w:p>
        </w:tc>
        <w:tc>
          <w:tcPr>
            <w:tcW w:w="862" w:type="dxa"/>
            <w:noWrap/>
            <w:hideMark/>
          </w:tcPr>
          <w:p w14:paraId="137D4200"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11,195</w:t>
            </w:r>
          </w:p>
        </w:tc>
        <w:tc>
          <w:tcPr>
            <w:tcW w:w="862" w:type="dxa"/>
            <w:noWrap/>
            <w:hideMark/>
          </w:tcPr>
          <w:p w14:paraId="4759B917"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12,025</w:t>
            </w:r>
          </w:p>
        </w:tc>
        <w:tc>
          <w:tcPr>
            <w:tcW w:w="862" w:type="dxa"/>
            <w:noWrap/>
            <w:hideMark/>
          </w:tcPr>
          <w:p w14:paraId="581E7EF2"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12,120</w:t>
            </w:r>
          </w:p>
        </w:tc>
        <w:tc>
          <w:tcPr>
            <w:tcW w:w="863" w:type="dxa"/>
            <w:noWrap/>
            <w:hideMark/>
          </w:tcPr>
          <w:p w14:paraId="24F8F0B8"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9,535</w:t>
            </w:r>
          </w:p>
        </w:tc>
      </w:tr>
      <w:tr w:rsidR="00702C36" w:rsidRPr="00806916" w14:paraId="4A0809C9" w14:textId="77777777" w:rsidTr="00BC55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38" w:type="dxa"/>
            <w:hideMark/>
          </w:tcPr>
          <w:p w14:paraId="54F96B7E" w14:textId="77777777" w:rsidR="00702C36" w:rsidRPr="00C04FEB" w:rsidRDefault="00702C36" w:rsidP="00BC55BA">
            <w:pPr>
              <w:rPr>
                <w:rFonts w:ascii="Arial Narrow" w:hAnsi="Arial Narrow" w:cs="Arial"/>
                <w:sz w:val="20"/>
                <w:lang w:eastAsia="en-GB"/>
              </w:rPr>
            </w:pPr>
            <w:r w:rsidRPr="00C04FEB">
              <w:rPr>
                <w:rFonts w:ascii="Arial Narrow" w:hAnsi="Arial Narrow" w:cs="Arial"/>
                <w:sz w:val="20"/>
                <w:lang w:eastAsia="en-GB"/>
              </w:rPr>
              <w:t>Age unknown</w:t>
            </w:r>
          </w:p>
        </w:tc>
        <w:tc>
          <w:tcPr>
            <w:tcW w:w="862" w:type="dxa"/>
            <w:noWrap/>
            <w:hideMark/>
          </w:tcPr>
          <w:p w14:paraId="7F9DA998"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0</w:t>
            </w:r>
          </w:p>
        </w:tc>
        <w:tc>
          <w:tcPr>
            <w:tcW w:w="862" w:type="dxa"/>
            <w:noWrap/>
            <w:hideMark/>
          </w:tcPr>
          <w:p w14:paraId="5E8030D7"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0</w:t>
            </w:r>
          </w:p>
        </w:tc>
        <w:tc>
          <w:tcPr>
            <w:tcW w:w="862" w:type="dxa"/>
            <w:noWrap/>
            <w:hideMark/>
          </w:tcPr>
          <w:p w14:paraId="76DE956C"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0</w:t>
            </w:r>
          </w:p>
        </w:tc>
        <w:tc>
          <w:tcPr>
            <w:tcW w:w="862" w:type="dxa"/>
            <w:noWrap/>
            <w:hideMark/>
          </w:tcPr>
          <w:p w14:paraId="541750F6"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0</w:t>
            </w:r>
          </w:p>
        </w:tc>
        <w:tc>
          <w:tcPr>
            <w:tcW w:w="863" w:type="dxa"/>
            <w:noWrap/>
            <w:hideMark/>
          </w:tcPr>
          <w:p w14:paraId="1D89C99B"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0</w:t>
            </w:r>
          </w:p>
        </w:tc>
      </w:tr>
    </w:tbl>
    <w:p w14:paraId="316C52FD" w14:textId="77777777" w:rsidR="00702C36" w:rsidRPr="00BE78AE" w:rsidRDefault="00702C36" w:rsidP="00702C36">
      <w:pPr>
        <w:spacing w:before="240" w:after="240"/>
      </w:pPr>
      <w:hyperlink r:id="rId14" w:history="1">
        <w:r w:rsidRPr="00B60CE5">
          <w:rPr>
            <w:rStyle w:val="Hyperlink"/>
            <w:rFonts w:cs="Arial"/>
            <w:bCs/>
            <w:sz w:val="20"/>
          </w:rPr>
          <w:t>Higher Education Student Statistics: UK, 2023/24 - Student numbers and characteristics | HESA</w:t>
        </w:r>
      </w:hyperlink>
    </w:p>
    <w:p w14:paraId="161CDE75" w14:textId="77777777" w:rsidR="00A726CD" w:rsidRPr="00A726CD" w:rsidRDefault="00A726CD" w:rsidP="00A726CD">
      <w:pPr>
        <w:rPr>
          <w:rFonts w:cs="Arial"/>
          <w:sz w:val="28"/>
          <w:szCs w:val="28"/>
        </w:rPr>
      </w:pPr>
    </w:p>
    <w:p w14:paraId="329B30CA" w14:textId="77777777" w:rsidR="00120099" w:rsidRDefault="00A726CD" w:rsidP="00A726CD">
      <w:pPr>
        <w:rPr>
          <w:rFonts w:cs="Arial"/>
          <w:sz w:val="28"/>
          <w:szCs w:val="28"/>
        </w:rPr>
      </w:pPr>
      <w:r w:rsidRPr="00A726CD">
        <w:rPr>
          <w:rFonts w:cs="Arial"/>
          <w:b/>
          <w:sz w:val="28"/>
          <w:szCs w:val="28"/>
        </w:rPr>
        <w:t>Marital Status</w:t>
      </w:r>
      <w:r w:rsidRPr="00A726CD">
        <w:rPr>
          <w:rFonts w:cs="Arial"/>
          <w:sz w:val="28"/>
          <w:szCs w:val="28"/>
        </w:rPr>
        <w:t xml:space="preserve"> evidence / information:</w:t>
      </w:r>
    </w:p>
    <w:p w14:paraId="7F182A13" w14:textId="77777777" w:rsidR="00120099" w:rsidRDefault="00120099" w:rsidP="00A726CD">
      <w:pPr>
        <w:rPr>
          <w:rFonts w:cs="Arial"/>
          <w:sz w:val="28"/>
          <w:szCs w:val="28"/>
        </w:rPr>
      </w:pPr>
    </w:p>
    <w:p w14:paraId="4D4DD612" w14:textId="77777777" w:rsidR="00702C36" w:rsidRDefault="00702C36" w:rsidP="00702C36">
      <w:pPr>
        <w:rPr>
          <w:rFonts w:ascii="Calibri" w:hAnsi="Calibri"/>
          <w:sz w:val="22"/>
        </w:rPr>
      </w:pPr>
      <w:r>
        <w:rPr>
          <w:rFonts w:cs="Arial"/>
          <w:szCs w:val="24"/>
        </w:rPr>
        <w:t>The most recent marital status statistics available for NI domiciled undergraduates at NI institutions are as follows.</w:t>
      </w:r>
    </w:p>
    <w:tbl>
      <w:tblPr>
        <w:tblStyle w:val="GridTable5Dark-Accent1"/>
        <w:tblW w:w="8926" w:type="dxa"/>
        <w:jc w:val="center"/>
        <w:tblLayout w:type="fixed"/>
        <w:tblLook w:val="04A0" w:firstRow="1" w:lastRow="0" w:firstColumn="1" w:lastColumn="0" w:noHBand="0" w:noVBand="1"/>
      </w:tblPr>
      <w:tblGrid>
        <w:gridCol w:w="4673"/>
        <w:gridCol w:w="850"/>
        <w:gridCol w:w="851"/>
        <w:gridCol w:w="850"/>
        <w:gridCol w:w="851"/>
        <w:gridCol w:w="851"/>
      </w:tblGrid>
      <w:tr w:rsidR="00702C36" w:rsidRPr="0011587C" w14:paraId="4B54CB04" w14:textId="77777777" w:rsidTr="00BC55BA">
        <w:trPr>
          <w:cnfStyle w:val="100000000000" w:firstRow="1" w:lastRow="0"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4673" w:type="dxa"/>
            <w:tcBorders>
              <w:bottom w:val="nil"/>
            </w:tcBorders>
            <w:shd w:val="clear" w:color="auto" w:fill="FFFFFF" w:themeFill="background1"/>
            <w:noWrap/>
            <w:hideMark/>
          </w:tcPr>
          <w:p w14:paraId="3E1A4D00" w14:textId="77777777" w:rsidR="00702C36" w:rsidRPr="0011587C" w:rsidRDefault="00702C36" w:rsidP="00BC55BA">
            <w:pPr>
              <w:rPr>
                <w:rFonts w:ascii="Arial Narrow" w:hAnsi="Arial Narrow" w:cs="Arial"/>
                <w:sz w:val="20"/>
              </w:rPr>
            </w:pPr>
          </w:p>
        </w:tc>
        <w:tc>
          <w:tcPr>
            <w:tcW w:w="850" w:type="dxa"/>
            <w:noWrap/>
            <w:hideMark/>
          </w:tcPr>
          <w:p w14:paraId="1208D863" w14:textId="77777777" w:rsidR="00702C36" w:rsidRPr="0011587C" w:rsidRDefault="00702C36" w:rsidP="00BC55BA">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11587C">
              <w:rPr>
                <w:rFonts w:ascii="Arial Narrow" w:hAnsi="Arial Narrow" w:cs="Arial"/>
                <w:sz w:val="20"/>
              </w:rPr>
              <w:t>2018/19</w:t>
            </w:r>
          </w:p>
        </w:tc>
        <w:tc>
          <w:tcPr>
            <w:tcW w:w="851" w:type="dxa"/>
            <w:noWrap/>
            <w:hideMark/>
          </w:tcPr>
          <w:p w14:paraId="78620A34" w14:textId="77777777" w:rsidR="00702C36" w:rsidRPr="0011587C" w:rsidRDefault="00702C36" w:rsidP="00BC55BA">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11587C">
              <w:rPr>
                <w:rFonts w:ascii="Arial Narrow" w:hAnsi="Arial Narrow" w:cs="Arial"/>
                <w:sz w:val="20"/>
              </w:rPr>
              <w:t>2019/20</w:t>
            </w:r>
          </w:p>
        </w:tc>
        <w:tc>
          <w:tcPr>
            <w:tcW w:w="850" w:type="dxa"/>
            <w:noWrap/>
            <w:hideMark/>
          </w:tcPr>
          <w:p w14:paraId="642E6E97" w14:textId="77777777" w:rsidR="00702C36" w:rsidRPr="0011587C" w:rsidRDefault="00702C36" w:rsidP="00BC55BA">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11587C">
              <w:rPr>
                <w:rFonts w:ascii="Arial Narrow" w:hAnsi="Arial Narrow" w:cs="Arial"/>
                <w:sz w:val="20"/>
              </w:rPr>
              <w:t>2020/21</w:t>
            </w:r>
          </w:p>
        </w:tc>
        <w:tc>
          <w:tcPr>
            <w:tcW w:w="851" w:type="dxa"/>
            <w:noWrap/>
            <w:hideMark/>
          </w:tcPr>
          <w:p w14:paraId="645580E1" w14:textId="77777777" w:rsidR="00702C36" w:rsidRPr="0011587C" w:rsidRDefault="00702C36" w:rsidP="00BC55BA">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11587C">
              <w:rPr>
                <w:rFonts w:ascii="Arial Narrow" w:hAnsi="Arial Narrow" w:cs="Arial"/>
                <w:sz w:val="20"/>
              </w:rPr>
              <w:t>2021/22</w:t>
            </w:r>
          </w:p>
        </w:tc>
        <w:tc>
          <w:tcPr>
            <w:tcW w:w="851" w:type="dxa"/>
            <w:noWrap/>
            <w:hideMark/>
          </w:tcPr>
          <w:p w14:paraId="3F3E1267" w14:textId="77777777" w:rsidR="00702C36" w:rsidRPr="0011587C" w:rsidRDefault="00702C36" w:rsidP="00BC55BA">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11587C">
              <w:rPr>
                <w:rFonts w:ascii="Arial Narrow" w:hAnsi="Arial Narrow" w:cs="Arial"/>
                <w:sz w:val="20"/>
              </w:rPr>
              <w:t>2022/23</w:t>
            </w:r>
          </w:p>
        </w:tc>
      </w:tr>
      <w:tr w:rsidR="00702C36" w:rsidRPr="0011587C" w14:paraId="275A9248" w14:textId="77777777" w:rsidTr="00BC55BA">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4673" w:type="dxa"/>
            <w:tcBorders>
              <w:top w:val="nil"/>
            </w:tcBorders>
            <w:noWrap/>
            <w:hideMark/>
          </w:tcPr>
          <w:p w14:paraId="0EFD2AE1" w14:textId="77777777" w:rsidR="00702C36" w:rsidRPr="0011587C" w:rsidRDefault="00702C36" w:rsidP="00BC55BA">
            <w:pPr>
              <w:rPr>
                <w:rFonts w:ascii="Arial Narrow" w:hAnsi="Arial Narrow" w:cs="Arial"/>
                <w:sz w:val="20"/>
              </w:rPr>
            </w:pPr>
            <w:r w:rsidRPr="0011587C">
              <w:rPr>
                <w:rFonts w:ascii="Arial Narrow" w:hAnsi="Arial Narrow" w:cs="Arial"/>
                <w:sz w:val="20"/>
              </w:rPr>
              <w:t>Single (never married or never in civil partnership)</w:t>
            </w:r>
          </w:p>
        </w:tc>
        <w:tc>
          <w:tcPr>
            <w:tcW w:w="850" w:type="dxa"/>
            <w:noWrap/>
            <w:hideMark/>
          </w:tcPr>
          <w:p w14:paraId="2162A5B9" w14:textId="77777777" w:rsidR="00702C36" w:rsidRPr="0011587C"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34,460</w:t>
            </w:r>
          </w:p>
        </w:tc>
        <w:tc>
          <w:tcPr>
            <w:tcW w:w="851" w:type="dxa"/>
            <w:noWrap/>
            <w:hideMark/>
          </w:tcPr>
          <w:p w14:paraId="607C7595" w14:textId="77777777" w:rsidR="00702C36" w:rsidRPr="0011587C"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34,490</w:t>
            </w:r>
          </w:p>
        </w:tc>
        <w:tc>
          <w:tcPr>
            <w:tcW w:w="850" w:type="dxa"/>
            <w:noWrap/>
            <w:hideMark/>
          </w:tcPr>
          <w:p w14:paraId="21B7CAFE" w14:textId="77777777" w:rsidR="00702C36" w:rsidRPr="0011587C"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37,080</w:t>
            </w:r>
          </w:p>
        </w:tc>
        <w:tc>
          <w:tcPr>
            <w:tcW w:w="851" w:type="dxa"/>
            <w:noWrap/>
            <w:hideMark/>
          </w:tcPr>
          <w:p w14:paraId="22F34166" w14:textId="77777777" w:rsidR="00702C36" w:rsidRPr="0011587C"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35,550</w:t>
            </w:r>
          </w:p>
        </w:tc>
        <w:tc>
          <w:tcPr>
            <w:tcW w:w="851" w:type="dxa"/>
            <w:noWrap/>
            <w:hideMark/>
          </w:tcPr>
          <w:p w14:paraId="6920B8B3" w14:textId="77777777" w:rsidR="00702C36" w:rsidRPr="0011587C"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34,300</w:t>
            </w:r>
          </w:p>
        </w:tc>
      </w:tr>
      <w:tr w:rsidR="00702C36" w:rsidRPr="0011587C" w14:paraId="7C537ED9" w14:textId="77777777" w:rsidTr="00BC55BA">
        <w:trPr>
          <w:trHeight w:val="240"/>
          <w:jc w:val="center"/>
        </w:trPr>
        <w:tc>
          <w:tcPr>
            <w:cnfStyle w:val="001000000000" w:firstRow="0" w:lastRow="0" w:firstColumn="1" w:lastColumn="0" w:oddVBand="0" w:evenVBand="0" w:oddHBand="0" w:evenHBand="0" w:firstRowFirstColumn="0" w:firstRowLastColumn="0" w:lastRowFirstColumn="0" w:lastRowLastColumn="0"/>
            <w:tcW w:w="4673" w:type="dxa"/>
            <w:noWrap/>
            <w:hideMark/>
          </w:tcPr>
          <w:p w14:paraId="58AA932B" w14:textId="77777777" w:rsidR="00702C36" w:rsidRPr="0011587C" w:rsidRDefault="00702C36" w:rsidP="00BC55BA">
            <w:pPr>
              <w:rPr>
                <w:rFonts w:ascii="Arial Narrow" w:hAnsi="Arial Narrow" w:cs="Arial"/>
                <w:sz w:val="20"/>
              </w:rPr>
            </w:pPr>
            <w:r w:rsidRPr="0011587C">
              <w:rPr>
                <w:rFonts w:ascii="Arial Narrow" w:hAnsi="Arial Narrow" w:cs="Arial"/>
                <w:sz w:val="20"/>
              </w:rPr>
              <w:t>Married or in civil partnership</w:t>
            </w:r>
          </w:p>
        </w:tc>
        <w:tc>
          <w:tcPr>
            <w:tcW w:w="850" w:type="dxa"/>
            <w:noWrap/>
            <w:hideMark/>
          </w:tcPr>
          <w:p w14:paraId="22DCCF9C" w14:textId="77777777" w:rsidR="00702C36" w:rsidRPr="0011587C"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4,065</w:t>
            </w:r>
          </w:p>
        </w:tc>
        <w:tc>
          <w:tcPr>
            <w:tcW w:w="851" w:type="dxa"/>
            <w:noWrap/>
            <w:hideMark/>
          </w:tcPr>
          <w:p w14:paraId="0C15583C" w14:textId="77777777" w:rsidR="00702C36" w:rsidRPr="0011587C"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4,350</w:t>
            </w:r>
          </w:p>
        </w:tc>
        <w:tc>
          <w:tcPr>
            <w:tcW w:w="850" w:type="dxa"/>
            <w:noWrap/>
            <w:hideMark/>
          </w:tcPr>
          <w:p w14:paraId="29E6B0FE" w14:textId="77777777" w:rsidR="00702C36" w:rsidRPr="0011587C"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4,505</w:t>
            </w:r>
          </w:p>
        </w:tc>
        <w:tc>
          <w:tcPr>
            <w:tcW w:w="851" w:type="dxa"/>
            <w:noWrap/>
            <w:hideMark/>
          </w:tcPr>
          <w:p w14:paraId="1220C6C9" w14:textId="77777777" w:rsidR="00702C36" w:rsidRPr="0011587C"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4,200</w:t>
            </w:r>
          </w:p>
        </w:tc>
        <w:tc>
          <w:tcPr>
            <w:tcW w:w="851" w:type="dxa"/>
            <w:noWrap/>
            <w:hideMark/>
          </w:tcPr>
          <w:p w14:paraId="0E76BD94" w14:textId="77777777" w:rsidR="00702C36" w:rsidRPr="0011587C"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4,005</w:t>
            </w:r>
          </w:p>
        </w:tc>
      </w:tr>
      <w:tr w:rsidR="00702C36" w:rsidRPr="0011587C" w14:paraId="25939D0C" w14:textId="77777777" w:rsidTr="00BC55BA">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4673" w:type="dxa"/>
            <w:noWrap/>
            <w:hideMark/>
          </w:tcPr>
          <w:p w14:paraId="2A3651DB" w14:textId="77777777" w:rsidR="00702C36" w:rsidRPr="0011587C" w:rsidRDefault="00702C36" w:rsidP="00BC55BA">
            <w:pPr>
              <w:rPr>
                <w:rFonts w:ascii="Arial Narrow" w:hAnsi="Arial Narrow" w:cs="Arial"/>
                <w:sz w:val="20"/>
              </w:rPr>
            </w:pPr>
            <w:r w:rsidRPr="0011587C">
              <w:rPr>
                <w:rFonts w:ascii="Arial Narrow" w:hAnsi="Arial Narrow" w:cs="Arial"/>
                <w:sz w:val="20"/>
              </w:rPr>
              <w:t>Separated (but still legally married or in civil partnership)</w:t>
            </w:r>
          </w:p>
        </w:tc>
        <w:tc>
          <w:tcPr>
            <w:tcW w:w="850" w:type="dxa"/>
            <w:noWrap/>
            <w:hideMark/>
          </w:tcPr>
          <w:p w14:paraId="00EEFE54" w14:textId="77777777" w:rsidR="00702C36" w:rsidRPr="0011587C"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240</w:t>
            </w:r>
          </w:p>
        </w:tc>
        <w:tc>
          <w:tcPr>
            <w:tcW w:w="851" w:type="dxa"/>
            <w:noWrap/>
            <w:hideMark/>
          </w:tcPr>
          <w:p w14:paraId="6B9F7FBB" w14:textId="77777777" w:rsidR="00702C36" w:rsidRPr="0011587C"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270</w:t>
            </w:r>
          </w:p>
        </w:tc>
        <w:tc>
          <w:tcPr>
            <w:tcW w:w="850" w:type="dxa"/>
            <w:noWrap/>
            <w:hideMark/>
          </w:tcPr>
          <w:p w14:paraId="60F41102" w14:textId="77777777" w:rsidR="00702C36" w:rsidRPr="0011587C"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260</w:t>
            </w:r>
          </w:p>
        </w:tc>
        <w:tc>
          <w:tcPr>
            <w:tcW w:w="851" w:type="dxa"/>
            <w:noWrap/>
            <w:hideMark/>
          </w:tcPr>
          <w:p w14:paraId="0E3D6AA6" w14:textId="77777777" w:rsidR="00702C36" w:rsidRPr="0011587C"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235</w:t>
            </w:r>
          </w:p>
        </w:tc>
        <w:tc>
          <w:tcPr>
            <w:tcW w:w="851" w:type="dxa"/>
            <w:noWrap/>
            <w:hideMark/>
          </w:tcPr>
          <w:p w14:paraId="65310B83" w14:textId="77777777" w:rsidR="00702C36" w:rsidRPr="0011587C"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240</w:t>
            </w:r>
          </w:p>
        </w:tc>
      </w:tr>
      <w:tr w:rsidR="00702C36" w:rsidRPr="0011587C" w14:paraId="3D1B3CE7" w14:textId="77777777" w:rsidTr="00BC55BA">
        <w:trPr>
          <w:trHeight w:val="240"/>
          <w:jc w:val="center"/>
        </w:trPr>
        <w:tc>
          <w:tcPr>
            <w:cnfStyle w:val="001000000000" w:firstRow="0" w:lastRow="0" w:firstColumn="1" w:lastColumn="0" w:oddVBand="0" w:evenVBand="0" w:oddHBand="0" w:evenHBand="0" w:firstRowFirstColumn="0" w:firstRowLastColumn="0" w:lastRowFirstColumn="0" w:lastRowLastColumn="0"/>
            <w:tcW w:w="4673" w:type="dxa"/>
            <w:noWrap/>
            <w:hideMark/>
          </w:tcPr>
          <w:p w14:paraId="2AFCA3E3" w14:textId="77777777" w:rsidR="00702C36" w:rsidRPr="0011587C" w:rsidRDefault="00702C36" w:rsidP="00BC55BA">
            <w:pPr>
              <w:rPr>
                <w:rFonts w:ascii="Arial Narrow" w:hAnsi="Arial Narrow" w:cs="Arial"/>
                <w:sz w:val="20"/>
              </w:rPr>
            </w:pPr>
            <w:r w:rsidRPr="0011587C">
              <w:rPr>
                <w:rFonts w:ascii="Arial Narrow" w:hAnsi="Arial Narrow" w:cs="Arial"/>
                <w:sz w:val="20"/>
              </w:rPr>
              <w:t>Divorced or civil partnership dissolved</w:t>
            </w:r>
          </w:p>
        </w:tc>
        <w:tc>
          <w:tcPr>
            <w:tcW w:w="850" w:type="dxa"/>
            <w:noWrap/>
            <w:hideMark/>
          </w:tcPr>
          <w:p w14:paraId="3927FCBA" w14:textId="77777777" w:rsidR="00702C36" w:rsidRPr="0011587C"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220</w:t>
            </w:r>
          </w:p>
        </w:tc>
        <w:tc>
          <w:tcPr>
            <w:tcW w:w="851" w:type="dxa"/>
            <w:noWrap/>
            <w:hideMark/>
          </w:tcPr>
          <w:p w14:paraId="4E174D6D" w14:textId="77777777" w:rsidR="00702C36" w:rsidRPr="0011587C"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260</w:t>
            </w:r>
          </w:p>
        </w:tc>
        <w:tc>
          <w:tcPr>
            <w:tcW w:w="850" w:type="dxa"/>
            <w:noWrap/>
            <w:hideMark/>
          </w:tcPr>
          <w:p w14:paraId="6F0230FA" w14:textId="77777777" w:rsidR="00702C36" w:rsidRPr="0011587C"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275</w:t>
            </w:r>
          </w:p>
        </w:tc>
        <w:tc>
          <w:tcPr>
            <w:tcW w:w="851" w:type="dxa"/>
            <w:noWrap/>
            <w:hideMark/>
          </w:tcPr>
          <w:p w14:paraId="421DD39E" w14:textId="77777777" w:rsidR="00702C36" w:rsidRPr="0011587C"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225</w:t>
            </w:r>
          </w:p>
        </w:tc>
        <w:tc>
          <w:tcPr>
            <w:tcW w:w="851" w:type="dxa"/>
            <w:noWrap/>
            <w:hideMark/>
          </w:tcPr>
          <w:p w14:paraId="0D4C245A" w14:textId="77777777" w:rsidR="00702C36" w:rsidRPr="0011587C"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235</w:t>
            </w:r>
          </w:p>
        </w:tc>
      </w:tr>
      <w:tr w:rsidR="00702C36" w:rsidRPr="0011587C" w14:paraId="7845D379" w14:textId="77777777" w:rsidTr="00BC55BA">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4673" w:type="dxa"/>
            <w:noWrap/>
            <w:hideMark/>
          </w:tcPr>
          <w:p w14:paraId="58FC4A33" w14:textId="77777777" w:rsidR="00702C36" w:rsidRPr="0011587C" w:rsidRDefault="00702C36" w:rsidP="00BC55BA">
            <w:pPr>
              <w:rPr>
                <w:rFonts w:ascii="Arial Narrow" w:hAnsi="Arial Narrow" w:cs="Arial"/>
                <w:sz w:val="20"/>
              </w:rPr>
            </w:pPr>
            <w:r w:rsidRPr="0011587C">
              <w:rPr>
                <w:rFonts w:ascii="Arial Narrow" w:hAnsi="Arial Narrow" w:cs="Arial"/>
                <w:sz w:val="20"/>
              </w:rPr>
              <w:t>Widowed</w:t>
            </w:r>
          </w:p>
        </w:tc>
        <w:tc>
          <w:tcPr>
            <w:tcW w:w="850" w:type="dxa"/>
            <w:noWrap/>
            <w:hideMark/>
          </w:tcPr>
          <w:p w14:paraId="61B77006" w14:textId="77777777" w:rsidR="00702C36" w:rsidRPr="0011587C"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40</w:t>
            </w:r>
          </w:p>
        </w:tc>
        <w:tc>
          <w:tcPr>
            <w:tcW w:w="851" w:type="dxa"/>
            <w:noWrap/>
            <w:hideMark/>
          </w:tcPr>
          <w:p w14:paraId="55518CCA" w14:textId="77777777" w:rsidR="00702C36" w:rsidRPr="0011587C"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80</w:t>
            </w:r>
          </w:p>
        </w:tc>
        <w:tc>
          <w:tcPr>
            <w:tcW w:w="850" w:type="dxa"/>
            <w:noWrap/>
            <w:hideMark/>
          </w:tcPr>
          <w:p w14:paraId="34930FD4" w14:textId="77777777" w:rsidR="00702C36" w:rsidRPr="0011587C"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45</w:t>
            </w:r>
          </w:p>
        </w:tc>
        <w:tc>
          <w:tcPr>
            <w:tcW w:w="851" w:type="dxa"/>
            <w:noWrap/>
            <w:hideMark/>
          </w:tcPr>
          <w:p w14:paraId="08D307D1" w14:textId="77777777" w:rsidR="00702C36" w:rsidRPr="0011587C"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40</w:t>
            </w:r>
          </w:p>
        </w:tc>
        <w:tc>
          <w:tcPr>
            <w:tcW w:w="851" w:type="dxa"/>
            <w:noWrap/>
            <w:hideMark/>
          </w:tcPr>
          <w:p w14:paraId="22DFA190" w14:textId="77777777" w:rsidR="00702C36" w:rsidRPr="0011587C"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35</w:t>
            </w:r>
          </w:p>
        </w:tc>
      </w:tr>
      <w:tr w:rsidR="00702C36" w:rsidRPr="0011587C" w14:paraId="0DC93333" w14:textId="77777777" w:rsidTr="00BC55BA">
        <w:trPr>
          <w:trHeight w:val="240"/>
          <w:jc w:val="center"/>
        </w:trPr>
        <w:tc>
          <w:tcPr>
            <w:cnfStyle w:val="001000000000" w:firstRow="0" w:lastRow="0" w:firstColumn="1" w:lastColumn="0" w:oddVBand="0" w:evenVBand="0" w:oddHBand="0" w:evenHBand="0" w:firstRowFirstColumn="0" w:firstRowLastColumn="0" w:lastRowFirstColumn="0" w:lastRowLastColumn="0"/>
            <w:tcW w:w="4673" w:type="dxa"/>
            <w:noWrap/>
            <w:hideMark/>
          </w:tcPr>
          <w:p w14:paraId="29CEB1B5" w14:textId="77777777" w:rsidR="00702C36" w:rsidRPr="0011587C" w:rsidRDefault="00702C36" w:rsidP="00BC55BA">
            <w:pPr>
              <w:rPr>
                <w:rFonts w:ascii="Arial Narrow" w:hAnsi="Arial Narrow" w:cs="Arial"/>
                <w:sz w:val="20"/>
              </w:rPr>
            </w:pPr>
            <w:r w:rsidRPr="0011587C">
              <w:rPr>
                <w:rFonts w:ascii="Arial Narrow" w:hAnsi="Arial Narrow" w:cs="Arial"/>
                <w:sz w:val="20"/>
              </w:rPr>
              <w:t>Co-habiting</w:t>
            </w:r>
          </w:p>
        </w:tc>
        <w:tc>
          <w:tcPr>
            <w:tcW w:w="850" w:type="dxa"/>
            <w:noWrap/>
            <w:hideMark/>
          </w:tcPr>
          <w:p w14:paraId="79844431" w14:textId="77777777" w:rsidR="00702C36" w:rsidRPr="0011587C"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710</w:t>
            </w:r>
          </w:p>
        </w:tc>
        <w:tc>
          <w:tcPr>
            <w:tcW w:w="851" w:type="dxa"/>
            <w:noWrap/>
            <w:hideMark/>
          </w:tcPr>
          <w:p w14:paraId="62390B07" w14:textId="77777777" w:rsidR="00702C36" w:rsidRPr="0011587C"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875</w:t>
            </w:r>
          </w:p>
        </w:tc>
        <w:tc>
          <w:tcPr>
            <w:tcW w:w="850" w:type="dxa"/>
            <w:noWrap/>
            <w:hideMark/>
          </w:tcPr>
          <w:p w14:paraId="4168F5DE" w14:textId="77777777" w:rsidR="00702C36" w:rsidRPr="0011587C"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1080</w:t>
            </w:r>
          </w:p>
        </w:tc>
        <w:tc>
          <w:tcPr>
            <w:tcW w:w="851" w:type="dxa"/>
            <w:noWrap/>
            <w:hideMark/>
          </w:tcPr>
          <w:p w14:paraId="72AD15D2" w14:textId="77777777" w:rsidR="00702C36" w:rsidRPr="0011587C"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995</w:t>
            </w:r>
          </w:p>
        </w:tc>
        <w:tc>
          <w:tcPr>
            <w:tcW w:w="851" w:type="dxa"/>
            <w:noWrap/>
            <w:hideMark/>
          </w:tcPr>
          <w:p w14:paraId="752B00C3" w14:textId="77777777" w:rsidR="00702C36" w:rsidRPr="0011587C"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950</w:t>
            </w:r>
          </w:p>
        </w:tc>
      </w:tr>
      <w:tr w:rsidR="00702C36" w:rsidRPr="0011587C" w14:paraId="78DA5075" w14:textId="77777777" w:rsidTr="00BC55BA">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4673" w:type="dxa"/>
            <w:noWrap/>
            <w:hideMark/>
          </w:tcPr>
          <w:p w14:paraId="7ABDF6D4" w14:textId="77777777" w:rsidR="00702C36" w:rsidRPr="0011587C" w:rsidRDefault="00702C36" w:rsidP="00BC55BA">
            <w:pPr>
              <w:rPr>
                <w:rFonts w:ascii="Arial Narrow" w:hAnsi="Arial Narrow" w:cs="Arial"/>
                <w:sz w:val="20"/>
              </w:rPr>
            </w:pPr>
            <w:r w:rsidRPr="0011587C">
              <w:rPr>
                <w:rFonts w:ascii="Arial Narrow" w:hAnsi="Arial Narrow" w:cs="Arial"/>
                <w:sz w:val="20"/>
              </w:rPr>
              <w:t>Unknown</w:t>
            </w:r>
          </w:p>
        </w:tc>
        <w:tc>
          <w:tcPr>
            <w:tcW w:w="850" w:type="dxa"/>
            <w:noWrap/>
            <w:hideMark/>
          </w:tcPr>
          <w:p w14:paraId="64B311E8" w14:textId="77777777" w:rsidR="00702C36" w:rsidRPr="0011587C"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1,975</w:t>
            </w:r>
          </w:p>
        </w:tc>
        <w:tc>
          <w:tcPr>
            <w:tcW w:w="851" w:type="dxa"/>
            <w:noWrap/>
            <w:hideMark/>
          </w:tcPr>
          <w:p w14:paraId="44C2EAE4" w14:textId="77777777" w:rsidR="00702C36" w:rsidRPr="0011587C"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1,430</w:t>
            </w:r>
          </w:p>
        </w:tc>
        <w:tc>
          <w:tcPr>
            <w:tcW w:w="850" w:type="dxa"/>
            <w:noWrap/>
            <w:hideMark/>
          </w:tcPr>
          <w:p w14:paraId="04B9FF1A" w14:textId="77777777" w:rsidR="00702C36" w:rsidRPr="0011587C"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240</w:t>
            </w:r>
          </w:p>
        </w:tc>
        <w:tc>
          <w:tcPr>
            <w:tcW w:w="851" w:type="dxa"/>
            <w:noWrap/>
            <w:hideMark/>
          </w:tcPr>
          <w:p w14:paraId="6E7C4CDA" w14:textId="77777777" w:rsidR="00702C36" w:rsidRPr="0011587C"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705</w:t>
            </w:r>
          </w:p>
        </w:tc>
        <w:tc>
          <w:tcPr>
            <w:tcW w:w="851" w:type="dxa"/>
            <w:noWrap/>
            <w:hideMark/>
          </w:tcPr>
          <w:p w14:paraId="319D412E" w14:textId="77777777" w:rsidR="00702C36" w:rsidRPr="0011587C"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1,195</w:t>
            </w:r>
          </w:p>
        </w:tc>
      </w:tr>
      <w:tr w:rsidR="00702C36" w:rsidRPr="0011587C" w14:paraId="1B9D2A0F" w14:textId="77777777" w:rsidTr="00BC55BA">
        <w:trPr>
          <w:trHeight w:val="240"/>
          <w:jc w:val="center"/>
        </w:trPr>
        <w:tc>
          <w:tcPr>
            <w:cnfStyle w:val="001000000000" w:firstRow="0" w:lastRow="0" w:firstColumn="1" w:lastColumn="0" w:oddVBand="0" w:evenVBand="0" w:oddHBand="0" w:evenHBand="0" w:firstRowFirstColumn="0" w:firstRowLastColumn="0" w:lastRowFirstColumn="0" w:lastRowLastColumn="0"/>
            <w:tcW w:w="4673" w:type="dxa"/>
            <w:noWrap/>
            <w:hideMark/>
          </w:tcPr>
          <w:p w14:paraId="6A4D9508" w14:textId="77777777" w:rsidR="00702C36" w:rsidRPr="0011587C" w:rsidRDefault="00702C36" w:rsidP="00BC55BA">
            <w:pPr>
              <w:rPr>
                <w:rFonts w:ascii="Arial Narrow" w:hAnsi="Arial Narrow" w:cs="Arial"/>
                <w:sz w:val="20"/>
              </w:rPr>
            </w:pPr>
            <w:r w:rsidRPr="0011587C">
              <w:rPr>
                <w:rFonts w:ascii="Arial Narrow" w:hAnsi="Arial Narrow" w:cs="Arial"/>
                <w:sz w:val="20"/>
              </w:rPr>
              <w:t>Total</w:t>
            </w:r>
          </w:p>
        </w:tc>
        <w:tc>
          <w:tcPr>
            <w:tcW w:w="850" w:type="dxa"/>
            <w:noWrap/>
            <w:hideMark/>
          </w:tcPr>
          <w:p w14:paraId="3D5B4FEA" w14:textId="77777777" w:rsidR="00702C36" w:rsidRPr="0011587C"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41,705</w:t>
            </w:r>
          </w:p>
        </w:tc>
        <w:tc>
          <w:tcPr>
            <w:tcW w:w="851" w:type="dxa"/>
            <w:noWrap/>
            <w:hideMark/>
          </w:tcPr>
          <w:p w14:paraId="73158F15" w14:textId="77777777" w:rsidR="00702C36" w:rsidRPr="0011587C"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41,755</w:t>
            </w:r>
          </w:p>
        </w:tc>
        <w:tc>
          <w:tcPr>
            <w:tcW w:w="850" w:type="dxa"/>
            <w:noWrap/>
            <w:hideMark/>
          </w:tcPr>
          <w:p w14:paraId="1D1F18FC" w14:textId="77777777" w:rsidR="00702C36" w:rsidRPr="0011587C"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43,480</w:t>
            </w:r>
          </w:p>
        </w:tc>
        <w:tc>
          <w:tcPr>
            <w:tcW w:w="851" w:type="dxa"/>
            <w:noWrap/>
            <w:hideMark/>
          </w:tcPr>
          <w:p w14:paraId="4D0E34DE" w14:textId="77777777" w:rsidR="00702C36" w:rsidRPr="0011587C"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41,950</w:t>
            </w:r>
          </w:p>
        </w:tc>
        <w:tc>
          <w:tcPr>
            <w:tcW w:w="851" w:type="dxa"/>
            <w:noWrap/>
            <w:hideMark/>
          </w:tcPr>
          <w:p w14:paraId="350F00C4" w14:textId="77777777" w:rsidR="00702C36" w:rsidRPr="0011587C"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40,960</w:t>
            </w:r>
          </w:p>
        </w:tc>
      </w:tr>
    </w:tbl>
    <w:p w14:paraId="77634688" w14:textId="77777777" w:rsidR="00702C36" w:rsidRPr="007B6568" w:rsidRDefault="00702C36" w:rsidP="00702C36">
      <w:pPr>
        <w:spacing w:before="240" w:after="240"/>
        <w:rPr>
          <w:rFonts w:cs="Arial"/>
          <w:b/>
          <w:sz w:val="20"/>
        </w:rPr>
      </w:pPr>
      <w:hyperlink r:id="rId15" w:history="1">
        <w:r w:rsidRPr="00492FD7">
          <w:rPr>
            <w:rStyle w:val="Hyperlink"/>
            <w:rFonts w:eastAsiaTheme="majorEastAsia"/>
            <w:sz w:val="20"/>
          </w:rPr>
          <w:t>Higher Education Statistical Fact Sheet 4: Enrolments at NI Higher Education Institutions by available equality categories: 2017/18 to 202</w:t>
        </w:r>
        <w:r>
          <w:rPr>
            <w:rStyle w:val="Hyperlink"/>
            <w:rFonts w:eastAsiaTheme="majorEastAsia"/>
            <w:sz w:val="20"/>
          </w:rPr>
          <w:t>2</w:t>
        </w:r>
        <w:r w:rsidRPr="00492FD7">
          <w:rPr>
            <w:rStyle w:val="Hyperlink"/>
            <w:rFonts w:eastAsiaTheme="majorEastAsia"/>
            <w:sz w:val="20"/>
          </w:rPr>
          <w:t>/2</w:t>
        </w:r>
        <w:r>
          <w:rPr>
            <w:rStyle w:val="Hyperlink"/>
            <w:rFonts w:eastAsiaTheme="majorEastAsia"/>
            <w:sz w:val="20"/>
          </w:rPr>
          <w:t>3</w:t>
        </w:r>
        <w:r w:rsidRPr="00492FD7">
          <w:rPr>
            <w:rStyle w:val="Hyperlink"/>
            <w:rFonts w:eastAsiaTheme="majorEastAsia"/>
            <w:sz w:val="20"/>
          </w:rPr>
          <w:t xml:space="preserve"> (economy-ni.gov.uk)</w:t>
        </w:r>
      </w:hyperlink>
      <w:r w:rsidRPr="00492FD7">
        <w:rPr>
          <w:noProof/>
          <w:sz w:val="20"/>
        </w:rPr>
        <w:t xml:space="preserve"> </w:t>
      </w:r>
      <w:r w:rsidRPr="007B6568">
        <w:rPr>
          <w:sz w:val="20"/>
        </w:rPr>
        <w:t>[N.B. The figures quoted in the evidence tables above include enrolments for both undergraduate and postgraduate courses.  The Maintenance Support increases in this policy are solely applicable to undergraduate support.]</w:t>
      </w:r>
    </w:p>
    <w:p w14:paraId="747856A6" w14:textId="77777777" w:rsidR="00120099" w:rsidRDefault="00A726CD" w:rsidP="00A726CD">
      <w:pPr>
        <w:rPr>
          <w:rFonts w:cs="Arial"/>
          <w:sz w:val="28"/>
          <w:szCs w:val="28"/>
        </w:rPr>
      </w:pPr>
      <w:r w:rsidRPr="00A726CD">
        <w:rPr>
          <w:rFonts w:cs="Arial"/>
          <w:b/>
          <w:sz w:val="28"/>
          <w:szCs w:val="28"/>
        </w:rPr>
        <w:t>Sexual Orientation</w:t>
      </w:r>
      <w:r w:rsidRPr="00A726CD">
        <w:rPr>
          <w:rFonts w:cs="Arial"/>
          <w:sz w:val="28"/>
          <w:szCs w:val="28"/>
        </w:rPr>
        <w:t xml:space="preserve"> evidence / information:</w:t>
      </w:r>
    </w:p>
    <w:p w14:paraId="482E736D" w14:textId="77777777" w:rsidR="00120099" w:rsidRPr="001C2E0E" w:rsidRDefault="00120099" w:rsidP="00120099">
      <w:pPr>
        <w:spacing w:before="240" w:after="240"/>
        <w:rPr>
          <w:rFonts w:cs="Arial"/>
          <w:szCs w:val="24"/>
        </w:rPr>
      </w:pPr>
      <w:r>
        <w:rPr>
          <w:rFonts w:cs="Arial"/>
          <w:szCs w:val="24"/>
        </w:rPr>
        <w:t>Data on NI domiciles enrolled at UK HEIs in relation to sexual orientation is not available. However, the most recent figures for the general population are as follows.</w:t>
      </w:r>
    </w:p>
    <w:p w14:paraId="390EF204" w14:textId="77777777" w:rsidR="00120099" w:rsidRPr="00B27B66" w:rsidRDefault="00120099" w:rsidP="00120099">
      <w:pPr>
        <w:numPr>
          <w:ilvl w:val="0"/>
          <w:numId w:val="21"/>
        </w:numPr>
        <w:spacing w:before="240" w:after="240"/>
        <w:rPr>
          <w:rFonts w:cs="Arial"/>
          <w:szCs w:val="24"/>
        </w:rPr>
      </w:pPr>
      <w:r w:rsidRPr="00B27B66">
        <w:rPr>
          <w:rFonts w:cs="Arial"/>
          <w:szCs w:val="24"/>
        </w:rPr>
        <w:t>Of the UK household population aged 16 years and over, 93.6% identified as heterosexual or straight in 2023; this is down from 94.6% in 2018.</w:t>
      </w:r>
    </w:p>
    <w:p w14:paraId="0D675FFE" w14:textId="77777777" w:rsidR="00120099" w:rsidRPr="00B27B66" w:rsidRDefault="00120099" w:rsidP="00120099">
      <w:pPr>
        <w:numPr>
          <w:ilvl w:val="0"/>
          <w:numId w:val="21"/>
        </w:numPr>
        <w:spacing w:before="240" w:after="240"/>
        <w:rPr>
          <w:rFonts w:cs="Arial"/>
          <w:szCs w:val="24"/>
        </w:rPr>
      </w:pPr>
      <w:r w:rsidRPr="00B27B66">
        <w:rPr>
          <w:rFonts w:cs="Arial"/>
          <w:szCs w:val="24"/>
        </w:rPr>
        <w:lastRenderedPageBreak/>
        <w:t>Of the UK household population aged 16 years and over, 3.8% identified as lesbian, gay or bisexual (LGB) in 2023; this is up from 2.2% in 2018.</w:t>
      </w:r>
    </w:p>
    <w:p w14:paraId="51DA5343" w14:textId="77777777" w:rsidR="00120099" w:rsidRPr="00B27B66" w:rsidRDefault="00120099" w:rsidP="00120099">
      <w:pPr>
        <w:numPr>
          <w:ilvl w:val="0"/>
          <w:numId w:val="21"/>
        </w:numPr>
        <w:spacing w:before="240" w:after="240"/>
        <w:rPr>
          <w:rFonts w:cs="Arial"/>
          <w:szCs w:val="24"/>
        </w:rPr>
      </w:pPr>
      <w:r w:rsidRPr="00B27B66">
        <w:rPr>
          <w:rFonts w:cs="Arial"/>
          <w:szCs w:val="24"/>
        </w:rPr>
        <w:t>Younger people were more likely to identify as LGB than older people; around 1 in 10 (10.4%) of those aged 16 to 24 years identified as LGB, compared with around 1 in 100 (0.9%) of those aged 65 years and over.</w:t>
      </w:r>
    </w:p>
    <w:p w14:paraId="3FB90FD3" w14:textId="77777777" w:rsidR="00120099" w:rsidRPr="00006872" w:rsidRDefault="00120099" w:rsidP="00120099">
      <w:pPr>
        <w:spacing w:before="240" w:after="240"/>
        <w:rPr>
          <w:rStyle w:val="Hyperlink"/>
          <w:rFonts w:cs="Arial"/>
          <w:bCs/>
          <w:sz w:val="20"/>
        </w:rPr>
      </w:pPr>
      <w:hyperlink r:id="rId16" w:history="1">
        <w:r w:rsidRPr="00006872">
          <w:rPr>
            <w:rStyle w:val="Hyperlink"/>
            <w:rFonts w:cs="Arial"/>
            <w:bCs/>
            <w:sz w:val="20"/>
          </w:rPr>
          <w:t>Sexual orientation, UK - Office for National Statistics</w:t>
        </w:r>
      </w:hyperlink>
    </w:p>
    <w:p w14:paraId="000EA178" w14:textId="77777777" w:rsidR="00120099" w:rsidRDefault="00A726CD" w:rsidP="00A726CD">
      <w:pPr>
        <w:rPr>
          <w:rFonts w:cs="Arial"/>
          <w:sz w:val="28"/>
          <w:szCs w:val="28"/>
        </w:rPr>
      </w:pPr>
      <w:r w:rsidRPr="00A726CD">
        <w:rPr>
          <w:rFonts w:cs="Arial"/>
          <w:b/>
          <w:sz w:val="28"/>
          <w:szCs w:val="28"/>
        </w:rPr>
        <w:t>Men &amp; Women generally</w:t>
      </w:r>
      <w:r w:rsidRPr="00A726CD">
        <w:rPr>
          <w:rFonts w:cs="Arial"/>
          <w:sz w:val="28"/>
          <w:szCs w:val="28"/>
        </w:rPr>
        <w:t xml:space="preserve"> evidence / information:</w:t>
      </w:r>
    </w:p>
    <w:p w14:paraId="4915219D" w14:textId="77777777" w:rsidR="00702C36" w:rsidRPr="00702C36" w:rsidRDefault="00702C36" w:rsidP="00702C36">
      <w:pPr>
        <w:spacing w:before="240" w:after="240"/>
        <w:rPr>
          <w:rFonts w:cs="Arial"/>
          <w:szCs w:val="24"/>
        </w:rPr>
      </w:pPr>
      <w:r w:rsidRPr="00702C36">
        <w:rPr>
          <w:rStyle w:val="Hyperlink"/>
          <w:rFonts w:eastAsiaTheme="majorEastAsia"/>
          <w:color w:val="auto"/>
          <w:u w:val="none"/>
        </w:rPr>
        <w:t>The breakdown by sex of NI domiciled full-time undergraduate students studying at NI institutions over the last five academic years (2018/19-2022/23) is below.</w:t>
      </w:r>
    </w:p>
    <w:tbl>
      <w:tblPr>
        <w:tblStyle w:val="GridTable5Dark-Accent1"/>
        <w:tblW w:w="6091" w:type="dxa"/>
        <w:jc w:val="center"/>
        <w:tblLook w:val="04A0" w:firstRow="1" w:lastRow="0" w:firstColumn="1" w:lastColumn="0" w:noHBand="0" w:noVBand="1"/>
      </w:tblPr>
      <w:tblGrid>
        <w:gridCol w:w="1129"/>
        <w:gridCol w:w="992"/>
        <w:gridCol w:w="992"/>
        <w:gridCol w:w="993"/>
        <w:gridCol w:w="992"/>
        <w:gridCol w:w="993"/>
      </w:tblGrid>
      <w:tr w:rsidR="00702C36" w:rsidRPr="00DA2FA9" w14:paraId="47D020CA" w14:textId="77777777" w:rsidTr="00BC55B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shd w:val="clear" w:color="auto" w:fill="FFFFFF" w:themeFill="background1"/>
            <w:hideMark/>
          </w:tcPr>
          <w:p w14:paraId="4AB76F08" w14:textId="77777777" w:rsidR="00702C36" w:rsidRPr="00F34C8E" w:rsidRDefault="00702C36" w:rsidP="00BC55BA">
            <w:pPr>
              <w:jc w:val="right"/>
              <w:rPr>
                <w:rFonts w:cs="Arial"/>
                <w:b w:val="0"/>
                <w:bCs w:val="0"/>
                <w:sz w:val="20"/>
                <w:lang w:eastAsia="en-GB"/>
              </w:rPr>
            </w:pPr>
          </w:p>
        </w:tc>
        <w:tc>
          <w:tcPr>
            <w:tcW w:w="992" w:type="dxa"/>
          </w:tcPr>
          <w:p w14:paraId="7A2B6E6E" w14:textId="77777777" w:rsidR="00702C36" w:rsidRPr="00DA2FA9" w:rsidRDefault="00702C36" w:rsidP="00BC55BA">
            <w:pPr>
              <w:jc w:val="right"/>
              <w:cnfStyle w:val="100000000000" w:firstRow="1" w:lastRow="0" w:firstColumn="0" w:lastColumn="0" w:oddVBand="0" w:evenVBand="0" w:oddHBand="0" w:evenHBand="0" w:firstRowFirstColumn="0" w:firstRowLastColumn="0" w:lastRowFirstColumn="0" w:lastRowLastColumn="0"/>
              <w:rPr>
                <w:rFonts w:cs="Arial"/>
                <w:color w:val="FFFFFF"/>
                <w:sz w:val="20"/>
                <w:lang w:eastAsia="en-GB"/>
              </w:rPr>
            </w:pPr>
            <w:r w:rsidRPr="00DA2FA9">
              <w:rPr>
                <w:rFonts w:cs="Arial"/>
                <w:color w:val="FFFFFF"/>
                <w:sz w:val="20"/>
                <w:lang w:eastAsia="en-GB"/>
              </w:rPr>
              <w:t>2019/20</w:t>
            </w:r>
          </w:p>
        </w:tc>
        <w:tc>
          <w:tcPr>
            <w:tcW w:w="992" w:type="dxa"/>
            <w:hideMark/>
          </w:tcPr>
          <w:p w14:paraId="6F385AB5" w14:textId="77777777" w:rsidR="00702C36" w:rsidRPr="00DA2FA9" w:rsidRDefault="00702C36" w:rsidP="00BC55BA">
            <w:pPr>
              <w:jc w:val="right"/>
              <w:cnfStyle w:val="100000000000" w:firstRow="1" w:lastRow="0" w:firstColumn="0" w:lastColumn="0" w:oddVBand="0" w:evenVBand="0" w:oddHBand="0" w:evenHBand="0" w:firstRowFirstColumn="0" w:firstRowLastColumn="0" w:lastRowFirstColumn="0" w:lastRowLastColumn="0"/>
              <w:rPr>
                <w:rFonts w:cs="Arial"/>
                <w:color w:val="FFFFFF"/>
                <w:sz w:val="20"/>
                <w:lang w:eastAsia="en-GB"/>
              </w:rPr>
            </w:pPr>
            <w:r w:rsidRPr="00DA2FA9">
              <w:rPr>
                <w:rFonts w:cs="Arial"/>
                <w:color w:val="FFFFFF"/>
                <w:sz w:val="20"/>
                <w:lang w:eastAsia="en-GB"/>
              </w:rPr>
              <w:t>2020/21</w:t>
            </w:r>
          </w:p>
        </w:tc>
        <w:tc>
          <w:tcPr>
            <w:tcW w:w="993" w:type="dxa"/>
            <w:hideMark/>
          </w:tcPr>
          <w:p w14:paraId="5FFCCF8F" w14:textId="77777777" w:rsidR="00702C36" w:rsidRPr="00DA2FA9" w:rsidRDefault="00702C36" w:rsidP="00BC55BA">
            <w:pPr>
              <w:jc w:val="right"/>
              <w:cnfStyle w:val="100000000000" w:firstRow="1" w:lastRow="0" w:firstColumn="0" w:lastColumn="0" w:oddVBand="0" w:evenVBand="0" w:oddHBand="0" w:evenHBand="0" w:firstRowFirstColumn="0" w:firstRowLastColumn="0" w:lastRowFirstColumn="0" w:lastRowLastColumn="0"/>
              <w:rPr>
                <w:rFonts w:cs="Arial"/>
                <w:color w:val="FFFFFF"/>
                <w:sz w:val="20"/>
                <w:lang w:eastAsia="en-GB"/>
              </w:rPr>
            </w:pPr>
            <w:r w:rsidRPr="00DA2FA9">
              <w:rPr>
                <w:rFonts w:cs="Arial"/>
                <w:color w:val="FFFFFF"/>
                <w:sz w:val="20"/>
                <w:lang w:eastAsia="en-GB"/>
              </w:rPr>
              <w:t>2021/22</w:t>
            </w:r>
          </w:p>
        </w:tc>
        <w:tc>
          <w:tcPr>
            <w:tcW w:w="992" w:type="dxa"/>
            <w:hideMark/>
          </w:tcPr>
          <w:p w14:paraId="00B379E5" w14:textId="77777777" w:rsidR="00702C36" w:rsidRPr="00DA2FA9" w:rsidRDefault="00702C36" w:rsidP="00BC55BA">
            <w:pPr>
              <w:jc w:val="right"/>
              <w:cnfStyle w:val="100000000000" w:firstRow="1" w:lastRow="0" w:firstColumn="0" w:lastColumn="0" w:oddVBand="0" w:evenVBand="0" w:oddHBand="0" w:evenHBand="0" w:firstRowFirstColumn="0" w:firstRowLastColumn="0" w:lastRowFirstColumn="0" w:lastRowLastColumn="0"/>
              <w:rPr>
                <w:rFonts w:cs="Arial"/>
                <w:color w:val="FFFFFF"/>
                <w:sz w:val="20"/>
                <w:lang w:eastAsia="en-GB"/>
              </w:rPr>
            </w:pPr>
            <w:r w:rsidRPr="00DA2FA9">
              <w:rPr>
                <w:rFonts w:cs="Arial"/>
                <w:color w:val="FFFFFF"/>
                <w:sz w:val="20"/>
                <w:lang w:eastAsia="en-GB"/>
              </w:rPr>
              <w:t>2022/23</w:t>
            </w:r>
          </w:p>
        </w:tc>
        <w:tc>
          <w:tcPr>
            <w:tcW w:w="993" w:type="dxa"/>
            <w:hideMark/>
          </w:tcPr>
          <w:p w14:paraId="0057EA9C" w14:textId="77777777" w:rsidR="00702C36" w:rsidRPr="00DA2FA9" w:rsidRDefault="00702C36" w:rsidP="00BC55BA">
            <w:pPr>
              <w:jc w:val="right"/>
              <w:cnfStyle w:val="100000000000" w:firstRow="1" w:lastRow="0" w:firstColumn="0" w:lastColumn="0" w:oddVBand="0" w:evenVBand="0" w:oddHBand="0" w:evenHBand="0" w:firstRowFirstColumn="0" w:firstRowLastColumn="0" w:lastRowFirstColumn="0" w:lastRowLastColumn="0"/>
              <w:rPr>
                <w:rFonts w:cs="Arial"/>
                <w:color w:val="FFFFFF"/>
                <w:sz w:val="20"/>
                <w:lang w:eastAsia="en-GB"/>
              </w:rPr>
            </w:pPr>
            <w:r w:rsidRPr="00DA2FA9">
              <w:rPr>
                <w:rFonts w:cs="Arial"/>
                <w:color w:val="FFFFFF"/>
                <w:sz w:val="20"/>
                <w:lang w:eastAsia="en-GB"/>
              </w:rPr>
              <w:t>2023/24</w:t>
            </w:r>
          </w:p>
        </w:tc>
      </w:tr>
      <w:tr w:rsidR="00702C36" w:rsidRPr="00AE4D2C" w14:paraId="1E39AEF0" w14:textId="77777777" w:rsidTr="00BC55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hideMark/>
          </w:tcPr>
          <w:p w14:paraId="1686BA9D" w14:textId="77777777" w:rsidR="00702C36" w:rsidRPr="00F34C8E" w:rsidRDefault="00702C36" w:rsidP="00BC55BA">
            <w:pPr>
              <w:rPr>
                <w:rFonts w:cs="Arial"/>
                <w:sz w:val="20"/>
                <w:lang w:eastAsia="en-GB"/>
              </w:rPr>
            </w:pPr>
            <w:r w:rsidRPr="00F34C8E">
              <w:rPr>
                <w:rFonts w:cs="Arial"/>
                <w:sz w:val="20"/>
                <w:lang w:eastAsia="en-GB"/>
              </w:rPr>
              <w:t>Female</w:t>
            </w:r>
          </w:p>
        </w:tc>
        <w:tc>
          <w:tcPr>
            <w:tcW w:w="992" w:type="dxa"/>
            <w:noWrap/>
            <w:hideMark/>
          </w:tcPr>
          <w:p w14:paraId="49B1E337" w14:textId="77777777" w:rsidR="00702C36" w:rsidRPr="00AE4D2C" w:rsidRDefault="00702C36" w:rsidP="00BC55BA">
            <w:pPr>
              <w:jc w:val="right"/>
              <w:cnfStyle w:val="000000100000" w:firstRow="0" w:lastRow="0" w:firstColumn="0" w:lastColumn="0" w:oddVBand="0" w:evenVBand="0" w:oddHBand="1" w:evenHBand="0" w:firstRowFirstColumn="0" w:firstRowLastColumn="0" w:lastRowFirstColumn="0" w:lastRowLastColumn="0"/>
              <w:rPr>
                <w:rFonts w:cs="Arial"/>
                <w:color w:val="171413"/>
                <w:sz w:val="20"/>
                <w:lang w:eastAsia="en-GB"/>
              </w:rPr>
            </w:pPr>
            <w:r w:rsidRPr="00AE4D2C">
              <w:rPr>
                <w:rFonts w:cs="Arial"/>
                <w:color w:val="171413"/>
                <w:sz w:val="20"/>
                <w:lang w:eastAsia="en-GB"/>
              </w:rPr>
              <w:t>26,610</w:t>
            </w:r>
          </w:p>
        </w:tc>
        <w:tc>
          <w:tcPr>
            <w:tcW w:w="992" w:type="dxa"/>
            <w:noWrap/>
            <w:hideMark/>
          </w:tcPr>
          <w:p w14:paraId="48668813" w14:textId="77777777" w:rsidR="00702C36" w:rsidRPr="00AE4D2C" w:rsidRDefault="00702C36" w:rsidP="00BC55BA">
            <w:pPr>
              <w:jc w:val="right"/>
              <w:cnfStyle w:val="000000100000" w:firstRow="0" w:lastRow="0" w:firstColumn="0" w:lastColumn="0" w:oddVBand="0" w:evenVBand="0" w:oddHBand="1" w:evenHBand="0" w:firstRowFirstColumn="0" w:firstRowLastColumn="0" w:lastRowFirstColumn="0" w:lastRowLastColumn="0"/>
              <w:rPr>
                <w:rFonts w:cs="Arial"/>
                <w:color w:val="171413"/>
                <w:sz w:val="20"/>
                <w:lang w:eastAsia="en-GB"/>
              </w:rPr>
            </w:pPr>
            <w:r w:rsidRPr="00AE4D2C">
              <w:rPr>
                <w:rFonts w:cs="Arial"/>
                <w:color w:val="171413"/>
                <w:sz w:val="20"/>
                <w:lang w:eastAsia="en-GB"/>
              </w:rPr>
              <w:t>28,450</w:t>
            </w:r>
          </w:p>
        </w:tc>
        <w:tc>
          <w:tcPr>
            <w:tcW w:w="993" w:type="dxa"/>
            <w:noWrap/>
            <w:hideMark/>
          </w:tcPr>
          <w:p w14:paraId="207F2B9A" w14:textId="77777777" w:rsidR="00702C36" w:rsidRPr="00AE4D2C" w:rsidRDefault="00702C36" w:rsidP="00BC55BA">
            <w:pPr>
              <w:jc w:val="right"/>
              <w:cnfStyle w:val="000000100000" w:firstRow="0" w:lastRow="0" w:firstColumn="0" w:lastColumn="0" w:oddVBand="0" w:evenVBand="0" w:oddHBand="1" w:evenHBand="0" w:firstRowFirstColumn="0" w:firstRowLastColumn="0" w:lastRowFirstColumn="0" w:lastRowLastColumn="0"/>
              <w:rPr>
                <w:rFonts w:cs="Arial"/>
                <w:color w:val="171413"/>
                <w:sz w:val="20"/>
                <w:lang w:eastAsia="en-GB"/>
              </w:rPr>
            </w:pPr>
            <w:r w:rsidRPr="00AE4D2C">
              <w:rPr>
                <w:rFonts w:cs="Arial"/>
                <w:color w:val="171413"/>
                <w:sz w:val="20"/>
                <w:lang w:eastAsia="en-GB"/>
              </w:rPr>
              <w:t>28,765</w:t>
            </w:r>
          </w:p>
        </w:tc>
        <w:tc>
          <w:tcPr>
            <w:tcW w:w="992" w:type="dxa"/>
            <w:noWrap/>
            <w:hideMark/>
          </w:tcPr>
          <w:p w14:paraId="49B87F99" w14:textId="77777777" w:rsidR="00702C36" w:rsidRPr="00AE4D2C" w:rsidRDefault="00702C36" w:rsidP="00BC55BA">
            <w:pPr>
              <w:jc w:val="right"/>
              <w:cnfStyle w:val="000000100000" w:firstRow="0" w:lastRow="0" w:firstColumn="0" w:lastColumn="0" w:oddVBand="0" w:evenVBand="0" w:oddHBand="1" w:evenHBand="0" w:firstRowFirstColumn="0" w:firstRowLastColumn="0" w:lastRowFirstColumn="0" w:lastRowLastColumn="0"/>
              <w:rPr>
                <w:rFonts w:cs="Arial"/>
                <w:color w:val="171413"/>
                <w:sz w:val="20"/>
                <w:lang w:eastAsia="en-GB"/>
              </w:rPr>
            </w:pPr>
            <w:r w:rsidRPr="00AE4D2C">
              <w:rPr>
                <w:rFonts w:cs="Arial"/>
                <w:color w:val="171413"/>
                <w:sz w:val="20"/>
                <w:lang w:eastAsia="en-GB"/>
              </w:rPr>
              <w:t>28,375</w:t>
            </w:r>
          </w:p>
        </w:tc>
        <w:tc>
          <w:tcPr>
            <w:tcW w:w="993" w:type="dxa"/>
            <w:noWrap/>
            <w:hideMark/>
          </w:tcPr>
          <w:p w14:paraId="4603E374" w14:textId="77777777" w:rsidR="00702C36" w:rsidRPr="00AE4D2C" w:rsidRDefault="00702C36" w:rsidP="00BC55BA">
            <w:pPr>
              <w:jc w:val="right"/>
              <w:cnfStyle w:val="000000100000" w:firstRow="0" w:lastRow="0" w:firstColumn="0" w:lastColumn="0" w:oddVBand="0" w:evenVBand="0" w:oddHBand="1" w:evenHBand="0" w:firstRowFirstColumn="0" w:firstRowLastColumn="0" w:lastRowFirstColumn="0" w:lastRowLastColumn="0"/>
              <w:rPr>
                <w:rFonts w:cs="Arial"/>
                <w:color w:val="171413"/>
                <w:sz w:val="20"/>
                <w:lang w:eastAsia="en-GB"/>
              </w:rPr>
            </w:pPr>
            <w:r w:rsidRPr="00AE4D2C">
              <w:rPr>
                <w:rFonts w:cs="Arial"/>
                <w:color w:val="171413"/>
                <w:sz w:val="20"/>
                <w:lang w:eastAsia="en-GB"/>
              </w:rPr>
              <w:t>26,715</w:t>
            </w:r>
          </w:p>
        </w:tc>
      </w:tr>
      <w:tr w:rsidR="00702C36" w:rsidRPr="00AE4D2C" w14:paraId="7E18D725" w14:textId="77777777" w:rsidTr="00BC55BA">
        <w:trPr>
          <w:jc w:val="center"/>
        </w:trPr>
        <w:tc>
          <w:tcPr>
            <w:cnfStyle w:val="001000000000" w:firstRow="0" w:lastRow="0" w:firstColumn="1" w:lastColumn="0" w:oddVBand="0" w:evenVBand="0" w:oddHBand="0" w:evenHBand="0" w:firstRowFirstColumn="0" w:firstRowLastColumn="0" w:lastRowFirstColumn="0" w:lastRowLastColumn="0"/>
            <w:tcW w:w="1129" w:type="dxa"/>
            <w:hideMark/>
          </w:tcPr>
          <w:p w14:paraId="25F8DFD7" w14:textId="77777777" w:rsidR="00702C36" w:rsidRPr="00F34C8E" w:rsidRDefault="00702C36" w:rsidP="00BC55BA">
            <w:pPr>
              <w:rPr>
                <w:rFonts w:cs="Arial"/>
                <w:sz w:val="20"/>
                <w:lang w:eastAsia="en-GB"/>
              </w:rPr>
            </w:pPr>
            <w:r w:rsidRPr="00F34C8E">
              <w:rPr>
                <w:rFonts w:cs="Arial"/>
                <w:sz w:val="20"/>
                <w:lang w:eastAsia="en-GB"/>
              </w:rPr>
              <w:t>Male</w:t>
            </w:r>
          </w:p>
        </w:tc>
        <w:tc>
          <w:tcPr>
            <w:tcW w:w="992" w:type="dxa"/>
            <w:noWrap/>
            <w:hideMark/>
          </w:tcPr>
          <w:p w14:paraId="57B00CDA" w14:textId="77777777" w:rsidR="00702C36" w:rsidRPr="00AE4D2C" w:rsidRDefault="00702C36" w:rsidP="00BC55BA">
            <w:pPr>
              <w:jc w:val="right"/>
              <w:cnfStyle w:val="000000000000" w:firstRow="0" w:lastRow="0" w:firstColumn="0" w:lastColumn="0" w:oddVBand="0" w:evenVBand="0" w:oddHBand="0" w:evenHBand="0" w:firstRowFirstColumn="0" w:firstRowLastColumn="0" w:lastRowFirstColumn="0" w:lastRowLastColumn="0"/>
              <w:rPr>
                <w:rFonts w:cs="Arial"/>
                <w:color w:val="171413"/>
                <w:sz w:val="20"/>
                <w:lang w:eastAsia="en-GB"/>
              </w:rPr>
            </w:pPr>
            <w:r w:rsidRPr="00AE4D2C">
              <w:rPr>
                <w:rFonts w:cs="Arial"/>
                <w:color w:val="171413"/>
                <w:sz w:val="20"/>
                <w:lang w:eastAsia="en-GB"/>
              </w:rPr>
              <w:t>19,370</w:t>
            </w:r>
          </w:p>
        </w:tc>
        <w:tc>
          <w:tcPr>
            <w:tcW w:w="992" w:type="dxa"/>
            <w:noWrap/>
            <w:hideMark/>
          </w:tcPr>
          <w:p w14:paraId="17E9E78E" w14:textId="77777777" w:rsidR="00702C36" w:rsidRPr="00AE4D2C" w:rsidRDefault="00702C36" w:rsidP="00BC55BA">
            <w:pPr>
              <w:jc w:val="right"/>
              <w:cnfStyle w:val="000000000000" w:firstRow="0" w:lastRow="0" w:firstColumn="0" w:lastColumn="0" w:oddVBand="0" w:evenVBand="0" w:oddHBand="0" w:evenHBand="0" w:firstRowFirstColumn="0" w:firstRowLastColumn="0" w:lastRowFirstColumn="0" w:lastRowLastColumn="0"/>
              <w:rPr>
                <w:rFonts w:cs="Arial"/>
                <w:color w:val="171413"/>
                <w:sz w:val="20"/>
                <w:lang w:eastAsia="en-GB"/>
              </w:rPr>
            </w:pPr>
            <w:r w:rsidRPr="00AE4D2C">
              <w:rPr>
                <w:rFonts w:cs="Arial"/>
                <w:color w:val="171413"/>
                <w:sz w:val="20"/>
                <w:lang w:eastAsia="en-GB"/>
              </w:rPr>
              <w:t>20,465</w:t>
            </w:r>
          </w:p>
        </w:tc>
        <w:tc>
          <w:tcPr>
            <w:tcW w:w="993" w:type="dxa"/>
            <w:noWrap/>
            <w:hideMark/>
          </w:tcPr>
          <w:p w14:paraId="0364FCB2" w14:textId="77777777" w:rsidR="00702C36" w:rsidRPr="00AE4D2C" w:rsidRDefault="00702C36" w:rsidP="00BC55BA">
            <w:pPr>
              <w:jc w:val="right"/>
              <w:cnfStyle w:val="000000000000" w:firstRow="0" w:lastRow="0" w:firstColumn="0" w:lastColumn="0" w:oddVBand="0" w:evenVBand="0" w:oddHBand="0" w:evenHBand="0" w:firstRowFirstColumn="0" w:firstRowLastColumn="0" w:lastRowFirstColumn="0" w:lastRowLastColumn="0"/>
              <w:rPr>
                <w:rFonts w:cs="Arial"/>
                <w:color w:val="171413"/>
                <w:sz w:val="20"/>
                <w:lang w:eastAsia="en-GB"/>
              </w:rPr>
            </w:pPr>
            <w:r w:rsidRPr="00AE4D2C">
              <w:rPr>
                <w:rFonts w:cs="Arial"/>
                <w:color w:val="171413"/>
                <w:sz w:val="20"/>
                <w:lang w:eastAsia="en-GB"/>
              </w:rPr>
              <w:t>20,500</w:t>
            </w:r>
          </w:p>
        </w:tc>
        <w:tc>
          <w:tcPr>
            <w:tcW w:w="992" w:type="dxa"/>
            <w:noWrap/>
            <w:hideMark/>
          </w:tcPr>
          <w:p w14:paraId="543EDE6D" w14:textId="77777777" w:rsidR="00702C36" w:rsidRPr="00AE4D2C" w:rsidRDefault="00702C36" w:rsidP="00BC55BA">
            <w:pPr>
              <w:jc w:val="right"/>
              <w:cnfStyle w:val="000000000000" w:firstRow="0" w:lastRow="0" w:firstColumn="0" w:lastColumn="0" w:oddVBand="0" w:evenVBand="0" w:oddHBand="0" w:evenHBand="0" w:firstRowFirstColumn="0" w:firstRowLastColumn="0" w:lastRowFirstColumn="0" w:lastRowLastColumn="0"/>
              <w:rPr>
                <w:rFonts w:cs="Arial"/>
                <w:color w:val="171413"/>
                <w:sz w:val="20"/>
                <w:lang w:eastAsia="en-GB"/>
              </w:rPr>
            </w:pPr>
            <w:r w:rsidRPr="00AE4D2C">
              <w:rPr>
                <w:rFonts w:cs="Arial"/>
                <w:color w:val="171413"/>
                <w:sz w:val="20"/>
                <w:lang w:eastAsia="en-GB"/>
              </w:rPr>
              <w:t>19,855</w:t>
            </w:r>
          </w:p>
        </w:tc>
        <w:tc>
          <w:tcPr>
            <w:tcW w:w="993" w:type="dxa"/>
            <w:noWrap/>
            <w:hideMark/>
          </w:tcPr>
          <w:p w14:paraId="0AE7EA6C" w14:textId="77777777" w:rsidR="00702C36" w:rsidRPr="00AE4D2C" w:rsidRDefault="00702C36" w:rsidP="00BC55BA">
            <w:pPr>
              <w:jc w:val="right"/>
              <w:cnfStyle w:val="000000000000" w:firstRow="0" w:lastRow="0" w:firstColumn="0" w:lastColumn="0" w:oddVBand="0" w:evenVBand="0" w:oddHBand="0" w:evenHBand="0" w:firstRowFirstColumn="0" w:firstRowLastColumn="0" w:lastRowFirstColumn="0" w:lastRowLastColumn="0"/>
              <w:rPr>
                <w:rFonts w:cs="Arial"/>
                <w:color w:val="171413"/>
                <w:sz w:val="20"/>
                <w:lang w:eastAsia="en-GB"/>
              </w:rPr>
            </w:pPr>
            <w:r w:rsidRPr="00AE4D2C">
              <w:rPr>
                <w:rFonts w:cs="Arial"/>
                <w:color w:val="171413"/>
                <w:sz w:val="20"/>
                <w:lang w:eastAsia="en-GB"/>
              </w:rPr>
              <w:t>18,090</w:t>
            </w:r>
          </w:p>
        </w:tc>
      </w:tr>
      <w:tr w:rsidR="00702C36" w:rsidRPr="00AE4D2C" w14:paraId="0626840E" w14:textId="77777777" w:rsidTr="00BC55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hideMark/>
          </w:tcPr>
          <w:p w14:paraId="1A02A333" w14:textId="77777777" w:rsidR="00702C36" w:rsidRPr="00F34C8E" w:rsidRDefault="00702C36" w:rsidP="00BC55BA">
            <w:pPr>
              <w:rPr>
                <w:rFonts w:cs="Arial"/>
                <w:sz w:val="20"/>
                <w:lang w:eastAsia="en-GB"/>
              </w:rPr>
            </w:pPr>
            <w:r w:rsidRPr="00F34C8E">
              <w:rPr>
                <w:rFonts w:cs="Arial"/>
                <w:sz w:val="20"/>
                <w:lang w:eastAsia="en-GB"/>
              </w:rPr>
              <w:t>Unknown</w:t>
            </w:r>
          </w:p>
        </w:tc>
        <w:tc>
          <w:tcPr>
            <w:tcW w:w="992" w:type="dxa"/>
            <w:noWrap/>
            <w:hideMark/>
          </w:tcPr>
          <w:p w14:paraId="723B9FA2" w14:textId="77777777" w:rsidR="00702C36" w:rsidRPr="00AE4D2C" w:rsidRDefault="00702C36" w:rsidP="00BC55BA">
            <w:pPr>
              <w:jc w:val="right"/>
              <w:cnfStyle w:val="000000100000" w:firstRow="0" w:lastRow="0" w:firstColumn="0" w:lastColumn="0" w:oddVBand="0" w:evenVBand="0" w:oddHBand="1" w:evenHBand="0" w:firstRowFirstColumn="0" w:firstRowLastColumn="0" w:lastRowFirstColumn="0" w:lastRowLastColumn="0"/>
              <w:rPr>
                <w:rFonts w:cs="Arial"/>
                <w:color w:val="171413"/>
                <w:sz w:val="20"/>
                <w:lang w:eastAsia="en-GB"/>
              </w:rPr>
            </w:pPr>
            <w:r w:rsidRPr="00AE4D2C">
              <w:rPr>
                <w:rFonts w:cs="Arial"/>
                <w:color w:val="171413"/>
                <w:sz w:val="20"/>
                <w:lang w:eastAsia="en-GB"/>
              </w:rPr>
              <w:t>0</w:t>
            </w:r>
          </w:p>
        </w:tc>
        <w:tc>
          <w:tcPr>
            <w:tcW w:w="992" w:type="dxa"/>
            <w:noWrap/>
            <w:hideMark/>
          </w:tcPr>
          <w:p w14:paraId="74680E52" w14:textId="77777777" w:rsidR="00702C36" w:rsidRPr="00AE4D2C" w:rsidRDefault="00702C36" w:rsidP="00BC55BA">
            <w:pPr>
              <w:jc w:val="right"/>
              <w:cnfStyle w:val="000000100000" w:firstRow="0" w:lastRow="0" w:firstColumn="0" w:lastColumn="0" w:oddVBand="0" w:evenVBand="0" w:oddHBand="1" w:evenHBand="0" w:firstRowFirstColumn="0" w:firstRowLastColumn="0" w:lastRowFirstColumn="0" w:lastRowLastColumn="0"/>
              <w:rPr>
                <w:rFonts w:cs="Arial"/>
                <w:color w:val="171413"/>
                <w:sz w:val="20"/>
                <w:lang w:eastAsia="en-GB"/>
              </w:rPr>
            </w:pPr>
            <w:r w:rsidRPr="00AE4D2C">
              <w:rPr>
                <w:rFonts w:cs="Arial"/>
                <w:color w:val="171413"/>
                <w:sz w:val="20"/>
                <w:lang w:eastAsia="en-GB"/>
              </w:rPr>
              <w:t>0</w:t>
            </w:r>
          </w:p>
        </w:tc>
        <w:tc>
          <w:tcPr>
            <w:tcW w:w="993" w:type="dxa"/>
            <w:noWrap/>
            <w:hideMark/>
          </w:tcPr>
          <w:p w14:paraId="56FA6563" w14:textId="77777777" w:rsidR="00702C36" w:rsidRPr="00AE4D2C" w:rsidRDefault="00702C36" w:rsidP="00BC55BA">
            <w:pPr>
              <w:jc w:val="right"/>
              <w:cnfStyle w:val="000000100000" w:firstRow="0" w:lastRow="0" w:firstColumn="0" w:lastColumn="0" w:oddVBand="0" w:evenVBand="0" w:oddHBand="1" w:evenHBand="0" w:firstRowFirstColumn="0" w:firstRowLastColumn="0" w:lastRowFirstColumn="0" w:lastRowLastColumn="0"/>
              <w:rPr>
                <w:rFonts w:cs="Arial"/>
                <w:color w:val="171413"/>
                <w:sz w:val="20"/>
                <w:lang w:eastAsia="en-GB"/>
              </w:rPr>
            </w:pPr>
            <w:r w:rsidRPr="00AE4D2C">
              <w:rPr>
                <w:rFonts w:cs="Arial"/>
                <w:color w:val="171413"/>
                <w:sz w:val="20"/>
                <w:lang w:eastAsia="en-GB"/>
              </w:rPr>
              <w:t>45</w:t>
            </w:r>
          </w:p>
        </w:tc>
        <w:tc>
          <w:tcPr>
            <w:tcW w:w="992" w:type="dxa"/>
            <w:noWrap/>
            <w:hideMark/>
          </w:tcPr>
          <w:p w14:paraId="5F105BB5" w14:textId="77777777" w:rsidR="00702C36" w:rsidRPr="00AE4D2C" w:rsidRDefault="00702C36" w:rsidP="00BC55BA">
            <w:pPr>
              <w:jc w:val="right"/>
              <w:cnfStyle w:val="000000100000" w:firstRow="0" w:lastRow="0" w:firstColumn="0" w:lastColumn="0" w:oddVBand="0" w:evenVBand="0" w:oddHBand="1" w:evenHBand="0" w:firstRowFirstColumn="0" w:firstRowLastColumn="0" w:lastRowFirstColumn="0" w:lastRowLastColumn="0"/>
              <w:rPr>
                <w:rFonts w:cs="Arial"/>
                <w:color w:val="171413"/>
                <w:sz w:val="20"/>
                <w:lang w:eastAsia="en-GB"/>
              </w:rPr>
            </w:pPr>
            <w:r w:rsidRPr="00AE4D2C">
              <w:rPr>
                <w:rFonts w:cs="Arial"/>
                <w:color w:val="171413"/>
                <w:sz w:val="20"/>
                <w:lang w:eastAsia="en-GB"/>
              </w:rPr>
              <w:t>160</w:t>
            </w:r>
          </w:p>
        </w:tc>
        <w:tc>
          <w:tcPr>
            <w:tcW w:w="993" w:type="dxa"/>
            <w:noWrap/>
            <w:hideMark/>
          </w:tcPr>
          <w:p w14:paraId="119B194E" w14:textId="77777777" w:rsidR="00702C36" w:rsidRPr="00AE4D2C" w:rsidRDefault="00702C36" w:rsidP="00BC55BA">
            <w:pPr>
              <w:jc w:val="right"/>
              <w:cnfStyle w:val="000000100000" w:firstRow="0" w:lastRow="0" w:firstColumn="0" w:lastColumn="0" w:oddVBand="0" w:evenVBand="0" w:oddHBand="1" w:evenHBand="0" w:firstRowFirstColumn="0" w:firstRowLastColumn="0" w:lastRowFirstColumn="0" w:lastRowLastColumn="0"/>
              <w:rPr>
                <w:rFonts w:cs="Arial"/>
                <w:color w:val="171413"/>
                <w:sz w:val="20"/>
                <w:lang w:eastAsia="en-GB"/>
              </w:rPr>
            </w:pPr>
            <w:r w:rsidRPr="00AE4D2C">
              <w:rPr>
                <w:rFonts w:cs="Arial"/>
                <w:color w:val="171413"/>
                <w:sz w:val="20"/>
                <w:lang w:eastAsia="en-GB"/>
              </w:rPr>
              <w:t>55</w:t>
            </w:r>
          </w:p>
        </w:tc>
      </w:tr>
    </w:tbl>
    <w:p w14:paraId="00220468" w14:textId="77777777" w:rsidR="002C64CA" w:rsidRDefault="002C64CA" w:rsidP="00A726CD"/>
    <w:p w14:paraId="167180A0" w14:textId="61FB48BA" w:rsidR="00702C36" w:rsidRPr="00A726CD" w:rsidRDefault="00702C36" w:rsidP="00A726CD">
      <w:pPr>
        <w:rPr>
          <w:rFonts w:cs="Arial"/>
          <w:sz w:val="28"/>
          <w:szCs w:val="28"/>
        </w:rPr>
      </w:pPr>
      <w:hyperlink r:id="rId17" w:history="1">
        <w:r w:rsidRPr="00B60CE5">
          <w:rPr>
            <w:rStyle w:val="Hyperlink"/>
            <w:rFonts w:cs="Arial"/>
            <w:bCs/>
            <w:sz w:val="20"/>
          </w:rPr>
          <w:t>Higher Education Student Statistics: UK, 2023/24 - Student numbers and characteristics | HESA</w:t>
        </w:r>
      </w:hyperlink>
    </w:p>
    <w:p w14:paraId="1F9242AB" w14:textId="77777777" w:rsidR="00702C36" w:rsidRDefault="00702C36" w:rsidP="00A726CD">
      <w:pPr>
        <w:rPr>
          <w:rFonts w:cs="Arial"/>
          <w:b/>
          <w:sz w:val="28"/>
          <w:szCs w:val="28"/>
        </w:rPr>
      </w:pPr>
    </w:p>
    <w:p w14:paraId="5B3488FF" w14:textId="5DAF0CFE" w:rsidR="00120099" w:rsidRDefault="00A726CD" w:rsidP="00A726CD">
      <w:pPr>
        <w:rPr>
          <w:rFonts w:cs="Arial"/>
          <w:sz w:val="28"/>
          <w:szCs w:val="28"/>
        </w:rPr>
      </w:pPr>
      <w:r w:rsidRPr="00A726CD">
        <w:rPr>
          <w:rFonts w:cs="Arial"/>
          <w:b/>
          <w:sz w:val="28"/>
          <w:szCs w:val="28"/>
        </w:rPr>
        <w:t>Disability</w:t>
      </w:r>
      <w:r w:rsidRPr="00A726CD">
        <w:rPr>
          <w:rFonts w:cs="Arial"/>
          <w:sz w:val="28"/>
          <w:szCs w:val="28"/>
        </w:rPr>
        <w:t xml:space="preserve"> evidence / information:</w:t>
      </w:r>
    </w:p>
    <w:p w14:paraId="1EEA33CA" w14:textId="77777777" w:rsidR="002C64CA" w:rsidRDefault="002C64CA" w:rsidP="002C64CA">
      <w:pPr>
        <w:spacing w:before="240" w:after="240"/>
        <w:rPr>
          <w:rFonts w:cs="Arial"/>
          <w:szCs w:val="24"/>
        </w:rPr>
      </w:pPr>
      <w:bookmarkStart w:id="5" w:name="_Hlk158111638"/>
      <w:r w:rsidRPr="0095208E">
        <w:rPr>
          <w:rFonts w:cs="Arial"/>
          <w:szCs w:val="24"/>
        </w:rPr>
        <w:t>In relation to NI domicile</w:t>
      </w:r>
      <w:r>
        <w:rPr>
          <w:rFonts w:cs="Arial"/>
          <w:szCs w:val="24"/>
        </w:rPr>
        <w:t xml:space="preserve">d </w:t>
      </w:r>
      <w:r w:rsidRPr="002C64CA">
        <w:rPr>
          <w:rStyle w:val="Hyperlink"/>
          <w:rFonts w:eastAsiaTheme="majorEastAsia"/>
          <w:color w:val="auto"/>
          <w:u w:val="none"/>
        </w:rPr>
        <w:t>full-time undergraduates</w:t>
      </w:r>
      <w:r w:rsidRPr="002C64CA">
        <w:rPr>
          <w:rFonts w:cs="Arial"/>
          <w:szCs w:val="24"/>
        </w:rPr>
        <w:t xml:space="preserve"> </w:t>
      </w:r>
      <w:r w:rsidRPr="0095208E">
        <w:rPr>
          <w:rFonts w:cs="Arial"/>
          <w:szCs w:val="24"/>
        </w:rPr>
        <w:t xml:space="preserve">studying at NI institutions over the last </w:t>
      </w:r>
      <w:r>
        <w:rPr>
          <w:rFonts w:cs="Arial"/>
          <w:szCs w:val="24"/>
        </w:rPr>
        <w:t>five</w:t>
      </w:r>
      <w:r w:rsidRPr="0095208E">
        <w:rPr>
          <w:rFonts w:cs="Arial"/>
          <w:szCs w:val="24"/>
        </w:rPr>
        <w:t xml:space="preserve"> academic years</w:t>
      </w:r>
      <w:r>
        <w:rPr>
          <w:rFonts w:cs="Arial"/>
          <w:szCs w:val="24"/>
        </w:rPr>
        <w:t>, the following figures are relevant.</w:t>
      </w:r>
    </w:p>
    <w:tbl>
      <w:tblPr>
        <w:tblStyle w:val="GridTable5Dark-Accent1"/>
        <w:tblW w:w="6969" w:type="dxa"/>
        <w:jc w:val="center"/>
        <w:tblLook w:val="04A0" w:firstRow="1" w:lastRow="0" w:firstColumn="1" w:lastColumn="0" w:noHBand="0" w:noVBand="1"/>
      </w:tblPr>
      <w:tblGrid>
        <w:gridCol w:w="2115"/>
        <w:gridCol w:w="992"/>
        <w:gridCol w:w="992"/>
        <w:gridCol w:w="992"/>
        <w:gridCol w:w="939"/>
        <w:gridCol w:w="939"/>
      </w:tblGrid>
      <w:tr w:rsidR="002C64CA" w:rsidRPr="00DA2FA9" w14:paraId="664DFEB4" w14:textId="77777777" w:rsidTr="00BC55B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19" w:type="dxa"/>
            <w:shd w:val="clear" w:color="auto" w:fill="FFFFFF" w:themeFill="background1"/>
            <w:hideMark/>
          </w:tcPr>
          <w:p w14:paraId="19D17CF0" w14:textId="77777777" w:rsidR="002C64CA" w:rsidRPr="00E8533A" w:rsidRDefault="002C64CA" w:rsidP="00BC55BA">
            <w:pPr>
              <w:jc w:val="right"/>
              <w:rPr>
                <w:rFonts w:cs="Arial"/>
                <w:b w:val="0"/>
                <w:bCs w:val="0"/>
                <w:sz w:val="20"/>
                <w:lang w:eastAsia="en-GB"/>
              </w:rPr>
            </w:pPr>
          </w:p>
        </w:tc>
        <w:tc>
          <w:tcPr>
            <w:tcW w:w="992" w:type="dxa"/>
          </w:tcPr>
          <w:p w14:paraId="14B2D1A4" w14:textId="77777777" w:rsidR="002C64CA" w:rsidRPr="00E8533A" w:rsidRDefault="002C64CA" w:rsidP="00BC55BA">
            <w:pPr>
              <w:jc w:val="right"/>
              <w:cnfStyle w:val="100000000000" w:firstRow="1" w:lastRow="0" w:firstColumn="0" w:lastColumn="0" w:oddVBand="0" w:evenVBand="0" w:oddHBand="0" w:evenHBand="0" w:firstRowFirstColumn="0" w:firstRowLastColumn="0" w:lastRowFirstColumn="0" w:lastRowLastColumn="0"/>
              <w:rPr>
                <w:rFonts w:cs="Arial"/>
                <w:sz w:val="20"/>
                <w:lang w:eastAsia="en-GB"/>
              </w:rPr>
            </w:pPr>
            <w:r w:rsidRPr="00E8533A">
              <w:rPr>
                <w:rFonts w:cs="Arial"/>
                <w:sz w:val="20"/>
                <w:lang w:eastAsia="en-GB"/>
              </w:rPr>
              <w:t>2019/20</w:t>
            </w:r>
          </w:p>
        </w:tc>
        <w:tc>
          <w:tcPr>
            <w:tcW w:w="992" w:type="dxa"/>
            <w:hideMark/>
          </w:tcPr>
          <w:p w14:paraId="2B213AE0" w14:textId="77777777" w:rsidR="002C64CA" w:rsidRPr="00DA2FA9" w:rsidRDefault="002C64CA" w:rsidP="00BC55BA">
            <w:pPr>
              <w:jc w:val="right"/>
              <w:cnfStyle w:val="100000000000" w:firstRow="1" w:lastRow="0" w:firstColumn="0" w:lastColumn="0" w:oddVBand="0" w:evenVBand="0" w:oddHBand="0" w:evenHBand="0" w:firstRowFirstColumn="0" w:firstRowLastColumn="0" w:lastRowFirstColumn="0" w:lastRowLastColumn="0"/>
              <w:rPr>
                <w:rFonts w:cs="Arial"/>
                <w:color w:val="FFFFFF"/>
                <w:sz w:val="20"/>
                <w:lang w:eastAsia="en-GB"/>
              </w:rPr>
            </w:pPr>
            <w:r w:rsidRPr="00DA2FA9">
              <w:rPr>
                <w:rFonts w:cs="Arial"/>
                <w:color w:val="FFFFFF"/>
                <w:sz w:val="20"/>
                <w:lang w:eastAsia="en-GB"/>
              </w:rPr>
              <w:t>2020/21</w:t>
            </w:r>
          </w:p>
        </w:tc>
        <w:tc>
          <w:tcPr>
            <w:tcW w:w="992" w:type="dxa"/>
            <w:hideMark/>
          </w:tcPr>
          <w:p w14:paraId="34DC62FD" w14:textId="77777777" w:rsidR="002C64CA" w:rsidRPr="00DA2FA9" w:rsidRDefault="002C64CA" w:rsidP="00BC55BA">
            <w:pPr>
              <w:jc w:val="right"/>
              <w:cnfStyle w:val="100000000000" w:firstRow="1" w:lastRow="0" w:firstColumn="0" w:lastColumn="0" w:oddVBand="0" w:evenVBand="0" w:oddHBand="0" w:evenHBand="0" w:firstRowFirstColumn="0" w:firstRowLastColumn="0" w:lastRowFirstColumn="0" w:lastRowLastColumn="0"/>
              <w:rPr>
                <w:rFonts w:cs="Arial"/>
                <w:color w:val="FFFFFF"/>
                <w:sz w:val="20"/>
                <w:lang w:eastAsia="en-GB"/>
              </w:rPr>
            </w:pPr>
            <w:r w:rsidRPr="00DA2FA9">
              <w:rPr>
                <w:rFonts w:cs="Arial"/>
                <w:color w:val="FFFFFF"/>
                <w:sz w:val="20"/>
                <w:lang w:eastAsia="en-GB"/>
              </w:rPr>
              <w:t>2021/22</w:t>
            </w:r>
          </w:p>
        </w:tc>
        <w:tc>
          <w:tcPr>
            <w:tcW w:w="939" w:type="dxa"/>
            <w:hideMark/>
          </w:tcPr>
          <w:p w14:paraId="05CE65EC" w14:textId="77777777" w:rsidR="002C64CA" w:rsidRPr="00DA2FA9" w:rsidRDefault="002C64CA" w:rsidP="00BC55BA">
            <w:pPr>
              <w:jc w:val="right"/>
              <w:cnfStyle w:val="100000000000" w:firstRow="1" w:lastRow="0" w:firstColumn="0" w:lastColumn="0" w:oddVBand="0" w:evenVBand="0" w:oddHBand="0" w:evenHBand="0" w:firstRowFirstColumn="0" w:firstRowLastColumn="0" w:lastRowFirstColumn="0" w:lastRowLastColumn="0"/>
              <w:rPr>
                <w:rFonts w:cs="Arial"/>
                <w:color w:val="FFFFFF"/>
                <w:sz w:val="20"/>
                <w:lang w:eastAsia="en-GB"/>
              </w:rPr>
            </w:pPr>
            <w:r w:rsidRPr="00DA2FA9">
              <w:rPr>
                <w:rFonts w:cs="Arial"/>
                <w:color w:val="FFFFFF"/>
                <w:sz w:val="20"/>
                <w:lang w:eastAsia="en-GB"/>
              </w:rPr>
              <w:t>2022/23</w:t>
            </w:r>
          </w:p>
        </w:tc>
        <w:tc>
          <w:tcPr>
            <w:tcW w:w="935" w:type="dxa"/>
            <w:hideMark/>
          </w:tcPr>
          <w:p w14:paraId="5A28B253" w14:textId="77777777" w:rsidR="002C64CA" w:rsidRPr="00DA2FA9" w:rsidRDefault="002C64CA" w:rsidP="00BC55BA">
            <w:pPr>
              <w:jc w:val="right"/>
              <w:cnfStyle w:val="100000000000" w:firstRow="1" w:lastRow="0" w:firstColumn="0" w:lastColumn="0" w:oddVBand="0" w:evenVBand="0" w:oddHBand="0" w:evenHBand="0" w:firstRowFirstColumn="0" w:firstRowLastColumn="0" w:lastRowFirstColumn="0" w:lastRowLastColumn="0"/>
              <w:rPr>
                <w:rFonts w:cs="Arial"/>
                <w:color w:val="FFFFFF"/>
                <w:sz w:val="20"/>
                <w:lang w:eastAsia="en-GB"/>
              </w:rPr>
            </w:pPr>
            <w:r w:rsidRPr="00DA2FA9">
              <w:rPr>
                <w:rFonts w:cs="Arial"/>
                <w:color w:val="FFFFFF"/>
                <w:sz w:val="20"/>
                <w:lang w:eastAsia="en-GB"/>
              </w:rPr>
              <w:t>2023/24</w:t>
            </w:r>
          </w:p>
        </w:tc>
      </w:tr>
      <w:bookmarkEnd w:id="5"/>
      <w:tr w:rsidR="002C64CA" w:rsidRPr="009F46D3" w14:paraId="67622B3E" w14:textId="77777777" w:rsidTr="00BC55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19" w:type="dxa"/>
            <w:hideMark/>
          </w:tcPr>
          <w:p w14:paraId="59313673" w14:textId="77777777" w:rsidR="002C64CA" w:rsidRPr="00E8533A" w:rsidRDefault="002C64CA" w:rsidP="00BC55BA">
            <w:pPr>
              <w:rPr>
                <w:rFonts w:cs="Arial"/>
                <w:sz w:val="20"/>
                <w:lang w:eastAsia="en-GB"/>
              </w:rPr>
            </w:pPr>
            <w:r w:rsidRPr="00E8533A">
              <w:rPr>
                <w:rFonts w:cs="Arial"/>
                <w:sz w:val="20"/>
                <w:lang w:eastAsia="en-GB"/>
              </w:rPr>
              <w:t>Known disability</w:t>
            </w:r>
          </w:p>
        </w:tc>
        <w:tc>
          <w:tcPr>
            <w:tcW w:w="992" w:type="dxa"/>
            <w:noWrap/>
            <w:hideMark/>
          </w:tcPr>
          <w:p w14:paraId="5002CBAB" w14:textId="77777777" w:rsidR="002C64CA" w:rsidRPr="009F46D3" w:rsidRDefault="002C64CA" w:rsidP="00BC55BA">
            <w:pPr>
              <w:jc w:val="right"/>
              <w:cnfStyle w:val="000000100000" w:firstRow="0" w:lastRow="0" w:firstColumn="0" w:lastColumn="0" w:oddVBand="0" w:evenVBand="0" w:oddHBand="1" w:evenHBand="0" w:firstRowFirstColumn="0" w:firstRowLastColumn="0" w:lastRowFirstColumn="0" w:lastRowLastColumn="0"/>
              <w:rPr>
                <w:rFonts w:cs="Arial"/>
                <w:color w:val="171413"/>
                <w:sz w:val="20"/>
                <w:lang w:eastAsia="en-GB"/>
              </w:rPr>
            </w:pPr>
            <w:r w:rsidRPr="009F46D3">
              <w:rPr>
                <w:rFonts w:cs="Arial"/>
                <w:color w:val="171413"/>
                <w:sz w:val="20"/>
                <w:lang w:eastAsia="en-GB"/>
              </w:rPr>
              <w:t>6,380</w:t>
            </w:r>
          </w:p>
        </w:tc>
        <w:tc>
          <w:tcPr>
            <w:tcW w:w="992" w:type="dxa"/>
            <w:noWrap/>
            <w:hideMark/>
          </w:tcPr>
          <w:p w14:paraId="164C3C8F" w14:textId="77777777" w:rsidR="002C64CA" w:rsidRPr="009F46D3" w:rsidRDefault="002C64CA" w:rsidP="00BC55BA">
            <w:pPr>
              <w:jc w:val="right"/>
              <w:cnfStyle w:val="000000100000" w:firstRow="0" w:lastRow="0" w:firstColumn="0" w:lastColumn="0" w:oddVBand="0" w:evenVBand="0" w:oddHBand="1" w:evenHBand="0" w:firstRowFirstColumn="0" w:firstRowLastColumn="0" w:lastRowFirstColumn="0" w:lastRowLastColumn="0"/>
              <w:rPr>
                <w:rFonts w:cs="Arial"/>
                <w:color w:val="171413"/>
                <w:sz w:val="20"/>
                <w:lang w:eastAsia="en-GB"/>
              </w:rPr>
            </w:pPr>
            <w:r w:rsidRPr="009F46D3">
              <w:rPr>
                <w:rFonts w:cs="Arial"/>
                <w:color w:val="171413"/>
                <w:sz w:val="20"/>
                <w:lang w:eastAsia="en-GB"/>
              </w:rPr>
              <w:t>7,440</w:t>
            </w:r>
          </w:p>
        </w:tc>
        <w:tc>
          <w:tcPr>
            <w:tcW w:w="992" w:type="dxa"/>
            <w:noWrap/>
            <w:hideMark/>
          </w:tcPr>
          <w:p w14:paraId="05BC00D6" w14:textId="77777777" w:rsidR="002C64CA" w:rsidRPr="009F46D3" w:rsidRDefault="002C64CA" w:rsidP="00BC55BA">
            <w:pPr>
              <w:jc w:val="right"/>
              <w:cnfStyle w:val="000000100000" w:firstRow="0" w:lastRow="0" w:firstColumn="0" w:lastColumn="0" w:oddVBand="0" w:evenVBand="0" w:oddHBand="1" w:evenHBand="0" w:firstRowFirstColumn="0" w:firstRowLastColumn="0" w:lastRowFirstColumn="0" w:lastRowLastColumn="0"/>
              <w:rPr>
                <w:rFonts w:cs="Arial"/>
                <w:color w:val="171413"/>
                <w:sz w:val="20"/>
                <w:lang w:eastAsia="en-GB"/>
              </w:rPr>
            </w:pPr>
            <w:r w:rsidRPr="009F46D3">
              <w:rPr>
                <w:rFonts w:cs="Arial"/>
                <w:color w:val="171413"/>
                <w:sz w:val="20"/>
                <w:lang w:eastAsia="en-GB"/>
              </w:rPr>
              <w:t>8,345</w:t>
            </w:r>
          </w:p>
        </w:tc>
        <w:tc>
          <w:tcPr>
            <w:tcW w:w="939" w:type="dxa"/>
            <w:noWrap/>
            <w:hideMark/>
          </w:tcPr>
          <w:p w14:paraId="1878BEC7" w14:textId="77777777" w:rsidR="002C64CA" w:rsidRPr="009F46D3" w:rsidRDefault="002C64CA" w:rsidP="00BC55BA">
            <w:pPr>
              <w:jc w:val="right"/>
              <w:cnfStyle w:val="000000100000" w:firstRow="0" w:lastRow="0" w:firstColumn="0" w:lastColumn="0" w:oddVBand="0" w:evenVBand="0" w:oddHBand="1" w:evenHBand="0" w:firstRowFirstColumn="0" w:firstRowLastColumn="0" w:lastRowFirstColumn="0" w:lastRowLastColumn="0"/>
              <w:rPr>
                <w:rFonts w:cs="Arial"/>
                <w:color w:val="171413"/>
                <w:sz w:val="20"/>
                <w:lang w:eastAsia="en-GB"/>
              </w:rPr>
            </w:pPr>
            <w:r w:rsidRPr="009F46D3">
              <w:rPr>
                <w:rFonts w:cs="Arial"/>
                <w:color w:val="171413"/>
                <w:sz w:val="20"/>
                <w:lang w:eastAsia="en-GB"/>
              </w:rPr>
              <w:t>8,080</w:t>
            </w:r>
          </w:p>
        </w:tc>
        <w:tc>
          <w:tcPr>
            <w:tcW w:w="935" w:type="dxa"/>
            <w:noWrap/>
            <w:hideMark/>
          </w:tcPr>
          <w:p w14:paraId="6B3B9223" w14:textId="77777777" w:rsidR="002C64CA" w:rsidRPr="009F46D3" w:rsidRDefault="002C64CA" w:rsidP="00BC55BA">
            <w:pPr>
              <w:jc w:val="right"/>
              <w:cnfStyle w:val="000000100000" w:firstRow="0" w:lastRow="0" w:firstColumn="0" w:lastColumn="0" w:oddVBand="0" w:evenVBand="0" w:oddHBand="1" w:evenHBand="0" w:firstRowFirstColumn="0" w:firstRowLastColumn="0" w:lastRowFirstColumn="0" w:lastRowLastColumn="0"/>
              <w:rPr>
                <w:rFonts w:cs="Arial"/>
                <w:color w:val="171413"/>
                <w:sz w:val="20"/>
                <w:lang w:eastAsia="en-GB"/>
              </w:rPr>
            </w:pPr>
            <w:r w:rsidRPr="009F46D3">
              <w:rPr>
                <w:rFonts w:cs="Arial"/>
                <w:color w:val="171413"/>
                <w:sz w:val="20"/>
                <w:lang w:eastAsia="en-GB"/>
              </w:rPr>
              <w:t>7,820</w:t>
            </w:r>
          </w:p>
        </w:tc>
      </w:tr>
      <w:tr w:rsidR="002C64CA" w:rsidRPr="009F46D3" w14:paraId="2422407E" w14:textId="77777777" w:rsidTr="00BC55BA">
        <w:trPr>
          <w:jc w:val="center"/>
        </w:trPr>
        <w:tc>
          <w:tcPr>
            <w:cnfStyle w:val="001000000000" w:firstRow="0" w:lastRow="0" w:firstColumn="1" w:lastColumn="0" w:oddVBand="0" w:evenVBand="0" w:oddHBand="0" w:evenHBand="0" w:firstRowFirstColumn="0" w:firstRowLastColumn="0" w:lastRowFirstColumn="0" w:lastRowLastColumn="0"/>
            <w:tcW w:w="2119" w:type="dxa"/>
            <w:hideMark/>
          </w:tcPr>
          <w:p w14:paraId="3C21E455" w14:textId="77777777" w:rsidR="002C64CA" w:rsidRPr="00E8533A" w:rsidRDefault="002C64CA" w:rsidP="00BC55BA">
            <w:pPr>
              <w:rPr>
                <w:rFonts w:cs="Arial"/>
                <w:sz w:val="20"/>
                <w:lang w:eastAsia="en-GB"/>
              </w:rPr>
            </w:pPr>
            <w:r w:rsidRPr="00E8533A">
              <w:rPr>
                <w:rFonts w:cs="Arial"/>
                <w:sz w:val="20"/>
                <w:lang w:eastAsia="en-GB"/>
              </w:rPr>
              <w:t>No known disability</w:t>
            </w:r>
          </w:p>
        </w:tc>
        <w:tc>
          <w:tcPr>
            <w:tcW w:w="992" w:type="dxa"/>
            <w:noWrap/>
            <w:hideMark/>
          </w:tcPr>
          <w:p w14:paraId="7B415F8D" w14:textId="77777777" w:rsidR="002C64CA" w:rsidRPr="009F46D3" w:rsidRDefault="002C64CA" w:rsidP="00BC55BA">
            <w:pPr>
              <w:jc w:val="right"/>
              <w:cnfStyle w:val="000000000000" w:firstRow="0" w:lastRow="0" w:firstColumn="0" w:lastColumn="0" w:oddVBand="0" w:evenVBand="0" w:oddHBand="0" w:evenHBand="0" w:firstRowFirstColumn="0" w:firstRowLastColumn="0" w:lastRowFirstColumn="0" w:lastRowLastColumn="0"/>
              <w:rPr>
                <w:rFonts w:cs="Arial"/>
                <w:color w:val="171413"/>
                <w:sz w:val="20"/>
                <w:lang w:eastAsia="en-GB"/>
              </w:rPr>
            </w:pPr>
            <w:r w:rsidRPr="009F46D3">
              <w:rPr>
                <w:rFonts w:cs="Arial"/>
                <w:color w:val="171413"/>
                <w:sz w:val="20"/>
                <w:lang w:eastAsia="en-GB"/>
              </w:rPr>
              <w:t>39,600</w:t>
            </w:r>
          </w:p>
        </w:tc>
        <w:tc>
          <w:tcPr>
            <w:tcW w:w="992" w:type="dxa"/>
            <w:noWrap/>
            <w:hideMark/>
          </w:tcPr>
          <w:p w14:paraId="15FB99CA" w14:textId="77777777" w:rsidR="002C64CA" w:rsidRPr="009F46D3" w:rsidRDefault="002C64CA" w:rsidP="00BC55BA">
            <w:pPr>
              <w:jc w:val="right"/>
              <w:cnfStyle w:val="000000000000" w:firstRow="0" w:lastRow="0" w:firstColumn="0" w:lastColumn="0" w:oddVBand="0" w:evenVBand="0" w:oddHBand="0" w:evenHBand="0" w:firstRowFirstColumn="0" w:firstRowLastColumn="0" w:lastRowFirstColumn="0" w:lastRowLastColumn="0"/>
              <w:rPr>
                <w:rFonts w:cs="Arial"/>
                <w:color w:val="171413"/>
                <w:sz w:val="20"/>
                <w:lang w:eastAsia="en-GB"/>
              </w:rPr>
            </w:pPr>
            <w:r w:rsidRPr="009F46D3">
              <w:rPr>
                <w:rFonts w:cs="Arial"/>
                <w:color w:val="171413"/>
                <w:sz w:val="20"/>
                <w:lang w:eastAsia="en-GB"/>
              </w:rPr>
              <w:t>41,480</w:t>
            </w:r>
          </w:p>
        </w:tc>
        <w:tc>
          <w:tcPr>
            <w:tcW w:w="992" w:type="dxa"/>
            <w:noWrap/>
            <w:hideMark/>
          </w:tcPr>
          <w:p w14:paraId="70478DB5" w14:textId="77777777" w:rsidR="002C64CA" w:rsidRPr="009F46D3" w:rsidRDefault="002C64CA" w:rsidP="00BC55BA">
            <w:pPr>
              <w:jc w:val="right"/>
              <w:cnfStyle w:val="000000000000" w:firstRow="0" w:lastRow="0" w:firstColumn="0" w:lastColumn="0" w:oddVBand="0" w:evenVBand="0" w:oddHBand="0" w:evenHBand="0" w:firstRowFirstColumn="0" w:firstRowLastColumn="0" w:lastRowFirstColumn="0" w:lastRowLastColumn="0"/>
              <w:rPr>
                <w:rFonts w:cs="Arial"/>
                <w:color w:val="171413"/>
                <w:sz w:val="20"/>
                <w:lang w:eastAsia="en-GB"/>
              </w:rPr>
            </w:pPr>
            <w:r w:rsidRPr="009F46D3">
              <w:rPr>
                <w:rFonts w:cs="Arial"/>
                <w:color w:val="171413"/>
                <w:sz w:val="20"/>
                <w:lang w:eastAsia="en-GB"/>
              </w:rPr>
              <w:t>40,965</w:t>
            </w:r>
          </w:p>
        </w:tc>
        <w:tc>
          <w:tcPr>
            <w:tcW w:w="939" w:type="dxa"/>
            <w:noWrap/>
            <w:hideMark/>
          </w:tcPr>
          <w:p w14:paraId="041442DB" w14:textId="77777777" w:rsidR="002C64CA" w:rsidRPr="009F46D3" w:rsidRDefault="002C64CA" w:rsidP="00BC55BA">
            <w:pPr>
              <w:jc w:val="right"/>
              <w:cnfStyle w:val="000000000000" w:firstRow="0" w:lastRow="0" w:firstColumn="0" w:lastColumn="0" w:oddVBand="0" w:evenVBand="0" w:oddHBand="0" w:evenHBand="0" w:firstRowFirstColumn="0" w:firstRowLastColumn="0" w:lastRowFirstColumn="0" w:lastRowLastColumn="0"/>
              <w:rPr>
                <w:rFonts w:cs="Arial"/>
                <w:color w:val="171413"/>
                <w:sz w:val="20"/>
                <w:lang w:eastAsia="en-GB"/>
              </w:rPr>
            </w:pPr>
            <w:r w:rsidRPr="009F46D3">
              <w:rPr>
                <w:rFonts w:cs="Arial"/>
                <w:color w:val="171413"/>
                <w:sz w:val="20"/>
                <w:lang w:eastAsia="en-GB"/>
              </w:rPr>
              <w:t>40,315</w:t>
            </w:r>
          </w:p>
        </w:tc>
        <w:tc>
          <w:tcPr>
            <w:tcW w:w="935" w:type="dxa"/>
            <w:noWrap/>
            <w:hideMark/>
          </w:tcPr>
          <w:p w14:paraId="185586D4" w14:textId="77777777" w:rsidR="002C64CA" w:rsidRPr="009F46D3" w:rsidRDefault="002C64CA" w:rsidP="00BC55BA">
            <w:pPr>
              <w:jc w:val="right"/>
              <w:cnfStyle w:val="000000000000" w:firstRow="0" w:lastRow="0" w:firstColumn="0" w:lastColumn="0" w:oddVBand="0" w:evenVBand="0" w:oddHBand="0" w:evenHBand="0" w:firstRowFirstColumn="0" w:firstRowLastColumn="0" w:lastRowFirstColumn="0" w:lastRowLastColumn="0"/>
              <w:rPr>
                <w:rFonts w:cs="Arial"/>
                <w:color w:val="171413"/>
                <w:sz w:val="20"/>
                <w:lang w:eastAsia="en-GB"/>
              </w:rPr>
            </w:pPr>
            <w:r w:rsidRPr="009F46D3">
              <w:rPr>
                <w:rFonts w:cs="Arial"/>
                <w:color w:val="171413"/>
                <w:sz w:val="20"/>
                <w:lang w:eastAsia="en-GB"/>
              </w:rPr>
              <w:t>37,040</w:t>
            </w:r>
          </w:p>
        </w:tc>
      </w:tr>
    </w:tbl>
    <w:p w14:paraId="5110F492" w14:textId="77777777" w:rsidR="002C64CA" w:rsidRPr="00BE78AE" w:rsidRDefault="002C64CA" w:rsidP="002C64CA">
      <w:pPr>
        <w:spacing w:before="240" w:after="240"/>
      </w:pPr>
      <w:hyperlink r:id="rId18" w:history="1">
        <w:r w:rsidRPr="00B60CE5">
          <w:rPr>
            <w:rStyle w:val="Hyperlink"/>
            <w:rFonts w:cs="Arial"/>
            <w:bCs/>
            <w:sz w:val="20"/>
          </w:rPr>
          <w:t>Higher Education Student Statistics: UK, 2023/24 - Student numbers and characteristics | HESA</w:t>
        </w:r>
      </w:hyperlink>
    </w:p>
    <w:p w14:paraId="0EEB10DF" w14:textId="2B2E7CE7" w:rsidR="00701DD7" w:rsidRDefault="00A726CD" w:rsidP="00A726CD">
      <w:pPr>
        <w:rPr>
          <w:rFonts w:cs="Arial"/>
          <w:sz w:val="28"/>
          <w:szCs w:val="28"/>
        </w:rPr>
      </w:pPr>
      <w:r w:rsidRPr="00A726CD">
        <w:rPr>
          <w:rFonts w:cs="Arial"/>
          <w:b/>
          <w:sz w:val="28"/>
          <w:szCs w:val="28"/>
        </w:rPr>
        <w:t>Dependants</w:t>
      </w:r>
      <w:r w:rsidRPr="00A726CD">
        <w:rPr>
          <w:rFonts w:cs="Arial"/>
          <w:sz w:val="28"/>
          <w:szCs w:val="28"/>
        </w:rPr>
        <w:t xml:space="preserve"> evidence / information:</w:t>
      </w:r>
    </w:p>
    <w:p w14:paraId="6039DED1" w14:textId="5AD7FDBF" w:rsidR="00A726CD" w:rsidRPr="00A726CD" w:rsidRDefault="00A726CD" w:rsidP="00A726CD"/>
    <w:p w14:paraId="74328238" w14:textId="77777777" w:rsidR="002C64CA" w:rsidRPr="00492FD7" w:rsidRDefault="002C64CA" w:rsidP="002C64CA">
      <w:pPr>
        <w:pStyle w:val="Heading3"/>
        <w:rPr>
          <w:b w:val="0"/>
          <w:bCs/>
          <w:color w:val="auto"/>
          <w:sz w:val="24"/>
        </w:rPr>
      </w:pPr>
      <w:r w:rsidRPr="00492FD7">
        <w:rPr>
          <w:b w:val="0"/>
          <w:bCs/>
          <w:color w:val="auto"/>
          <w:sz w:val="24"/>
        </w:rPr>
        <w:t>Most recent data details the following information on students from Northern Ireland with dependants in higher education</w:t>
      </w:r>
      <w:r>
        <w:rPr>
          <w:b w:val="0"/>
          <w:bCs/>
          <w:color w:val="auto"/>
          <w:sz w:val="24"/>
        </w:rPr>
        <w:t>.</w:t>
      </w:r>
    </w:p>
    <w:p w14:paraId="50BAA5F7" w14:textId="77777777" w:rsidR="002C64CA" w:rsidRDefault="002C64CA" w:rsidP="002C64CA"/>
    <w:tbl>
      <w:tblPr>
        <w:tblStyle w:val="GridTable5Dark-Accent1"/>
        <w:tblW w:w="6374" w:type="dxa"/>
        <w:jc w:val="center"/>
        <w:tblLook w:val="04A0" w:firstRow="1" w:lastRow="0" w:firstColumn="1" w:lastColumn="0" w:noHBand="0" w:noVBand="1"/>
      </w:tblPr>
      <w:tblGrid>
        <w:gridCol w:w="2547"/>
        <w:gridCol w:w="850"/>
        <w:gridCol w:w="851"/>
        <w:gridCol w:w="850"/>
        <w:gridCol w:w="851"/>
        <w:gridCol w:w="809"/>
      </w:tblGrid>
      <w:tr w:rsidR="002C64CA" w:rsidRPr="00E8533A" w14:paraId="3F68A276" w14:textId="77777777" w:rsidTr="00BC55BA">
        <w:trPr>
          <w:cnfStyle w:val="100000000000" w:firstRow="1" w:lastRow="0"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noWrap/>
            <w:hideMark/>
          </w:tcPr>
          <w:p w14:paraId="237DC5E1" w14:textId="77777777" w:rsidR="002C64CA" w:rsidRPr="00E8533A" w:rsidRDefault="002C64CA" w:rsidP="00BC55BA">
            <w:pPr>
              <w:rPr>
                <w:rFonts w:ascii="Arial Narrow" w:hAnsi="Arial Narrow" w:cs="Arial"/>
                <w:sz w:val="20"/>
              </w:rPr>
            </w:pPr>
          </w:p>
        </w:tc>
        <w:tc>
          <w:tcPr>
            <w:tcW w:w="850" w:type="dxa"/>
            <w:noWrap/>
            <w:hideMark/>
          </w:tcPr>
          <w:p w14:paraId="2B1D17B7" w14:textId="77777777" w:rsidR="002C64CA" w:rsidRPr="00E8533A" w:rsidRDefault="002C64CA" w:rsidP="00BC55BA">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E8533A">
              <w:rPr>
                <w:rFonts w:ascii="Arial Narrow" w:hAnsi="Arial Narrow" w:cs="Arial"/>
                <w:sz w:val="20"/>
              </w:rPr>
              <w:t>2018/19</w:t>
            </w:r>
          </w:p>
        </w:tc>
        <w:tc>
          <w:tcPr>
            <w:tcW w:w="851" w:type="dxa"/>
            <w:noWrap/>
            <w:hideMark/>
          </w:tcPr>
          <w:p w14:paraId="16238C31" w14:textId="77777777" w:rsidR="002C64CA" w:rsidRPr="00E8533A" w:rsidRDefault="002C64CA" w:rsidP="00BC55BA">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E8533A">
              <w:rPr>
                <w:rFonts w:ascii="Arial Narrow" w:hAnsi="Arial Narrow" w:cs="Arial"/>
                <w:sz w:val="20"/>
              </w:rPr>
              <w:t>2019/20</w:t>
            </w:r>
          </w:p>
        </w:tc>
        <w:tc>
          <w:tcPr>
            <w:tcW w:w="850" w:type="dxa"/>
            <w:noWrap/>
            <w:hideMark/>
          </w:tcPr>
          <w:p w14:paraId="6CC5FCEE" w14:textId="77777777" w:rsidR="002C64CA" w:rsidRPr="00E8533A" w:rsidRDefault="002C64CA" w:rsidP="00BC55BA">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E8533A">
              <w:rPr>
                <w:rFonts w:ascii="Arial Narrow" w:hAnsi="Arial Narrow" w:cs="Arial"/>
                <w:sz w:val="20"/>
              </w:rPr>
              <w:t>2020/21</w:t>
            </w:r>
          </w:p>
        </w:tc>
        <w:tc>
          <w:tcPr>
            <w:tcW w:w="851" w:type="dxa"/>
            <w:noWrap/>
            <w:hideMark/>
          </w:tcPr>
          <w:p w14:paraId="02851B18" w14:textId="77777777" w:rsidR="002C64CA" w:rsidRPr="00E8533A" w:rsidRDefault="002C64CA" w:rsidP="00BC55BA">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E8533A">
              <w:rPr>
                <w:rFonts w:ascii="Arial Narrow" w:hAnsi="Arial Narrow" w:cs="Arial"/>
                <w:sz w:val="20"/>
              </w:rPr>
              <w:t>2021/22</w:t>
            </w:r>
          </w:p>
        </w:tc>
        <w:tc>
          <w:tcPr>
            <w:tcW w:w="425" w:type="dxa"/>
            <w:noWrap/>
            <w:hideMark/>
          </w:tcPr>
          <w:p w14:paraId="476D1919" w14:textId="77777777" w:rsidR="002C64CA" w:rsidRPr="00E8533A" w:rsidRDefault="002C64CA" w:rsidP="00BC55BA">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E8533A">
              <w:rPr>
                <w:rFonts w:ascii="Arial Narrow" w:hAnsi="Arial Narrow" w:cs="Arial"/>
                <w:sz w:val="20"/>
              </w:rPr>
              <w:t>2022/23</w:t>
            </w:r>
          </w:p>
        </w:tc>
      </w:tr>
      <w:tr w:rsidR="002C64CA" w:rsidRPr="00E8533A" w14:paraId="5AB65BF3" w14:textId="77777777" w:rsidTr="00BC55BA">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547" w:type="dxa"/>
            <w:noWrap/>
            <w:hideMark/>
          </w:tcPr>
          <w:p w14:paraId="2C2D5333" w14:textId="77777777" w:rsidR="002C64CA" w:rsidRPr="00E8533A" w:rsidRDefault="002C64CA" w:rsidP="00BC55BA">
            <w:pPr>
              <w:rPr>
                <w:rFonts w:ascii="Arial Narrow" w:hAnsi="Arial Narrow" w:cs="Arial"/>
                <w:sz w:val="20"/>
              </w:rPr>
            </w:pPr>
            <w:r w:rsidRPr="00E8533A">
              <w:rPr>
                <w:rFonts w:ascii="Arial Narrow" w:hAnsi="Arial Narrow" w:cs="Arial"/>
                <w:sz w:val="20"/>
              </w:rPr>
              <w:t>Young people/children (YP/C)</w:t>
            </w:r>
          </w:p>
        </w:tc>
        <w:tc>
          <w:tcPr>
            <w:tcW w:w="850" w:type="dxa"/>
            <w:noWrap/>
            <w:hideMark/>
          </w:tcPr>
          <w:p w14:paraId="61DD8632" w14:textId="77777777" w:rsidR="002C64CA" w:rsidRPr="00E8533A" w:rsidRDefault="002C64CA"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4,095</w:t>
            </w:r>
          </w:p>
        </w:tc>
        <w:tc>
          <w:tcPr>
            <w:tcW w:w="851" w:type="dxa"/>
            <w:noWrap/>
            <w:hideMark/>
          </w:tcPr>
          <w:p w14:paraId="0A720EA0" w14:textId="77777777" w:rsidR="002C64CA" w:rsidRPr="00E8533A" w:rsidRDefault="002C64CA"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4,185</w:t>
            </w:r>
          </w:p>
        </w:tc>
        <w:tc>
          <w:tcPr>
            <w:tcW w:w="850" w:type="dxa"/>
            <w:noWrap/>
            <w:hideMark/>
          </w:tcPr>
          <w:p w14:paraId="54A7B729" w14:textId="77777777" w:rsidR="002C64CA" w:rsidRPr="00E8533A" w:rsidRDefault="002C64CA"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4,650</w:t>
            </w:r>
          </w:p>
        </w:tc>
        <w:tc>
          <w:tcPr>
            <w:tcW w:w="851" w:type="dxa"/>
            <w:noWrap/>
            <w:hideMark/>
          </w:tcPr>
          <w:p w14:paraId="412A9216" w14:textId="77777777" w:rsidR="002C64CA" w:rsidRPr="00E8533A" w:rsidRDefault="002C64CA"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4,330</w:t>
            </w:r>
          </w:p>
        </w:tc>
        <w:tc>
          <w:tcPr>
            <w:tcW w:w="425" w:type="dxa"/>
            <w:noWrap/>
            <w:hideMark/>
          </w:tcPr>
          <w:p w14:paraId="193328F1" w14:textId="77777777" w:rsidR="002C64CA" w:rsidRPr="00E8533A" w:rsidRDefault="002C64CA"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4,205</w:t>
            </w:r>
          </w:p>
        </w:tc>
      </w:tr>
      <w:tr w:rsidR="002C64CA" w:rsidRPr="00E8533A" w14:paraId="2241FBFC" w14:textId="77777777" w:rsidTr="00BC55BA">
        <w:trPr>
          <w:trHeight w:val="240"/>
          <w:jc w:val="center"/>
        </w:trPr>
        <w:tc>
          <w:tcPr>
            <w:cnfStyle w:val="001000000000" w:firstRow="0" w:lastRow="0" w:firstColumn="1" w:lastColumn="0" w:oddVBand="0" w:evenVBand="0" w:oddHBand="0" w:evenHBand="0" w:firstRowFirstColumn="0" w:firstRowLastColumn="0" w:lastRowFirstColumn="0" w:lastRowLastColumn="0"/>
            <w:tcW w:w="2547" w:type="dxa"/>
            <w:noWrap/>
            <w:hideMark/>
          </w:tcPr>
          <w:p w14:paraId="20F24E2C" w14:textId="77777777" w:rsidR="002C64CA" w:rsidRPr="00E8533A" w:rsidRDefault="002C64CA" w:rsidP="00BC55BA">
            <w:pPr>
              <w:rPr>
                <w:rFonts w:ascii="Arial Narrow" w:hAnsi="Arial Narrow" w:cs="Arial"/>
                <w:sz w:val="20"/>
              </w:rPr>
            </w:pPr>
            <w:r w:rsidRPr="00E8533A">
              <w:rPr>
                <w:rFonts w:ascii="Arial Narrow" w:hAnsi="Arial Narrow" w:cs="Arial"/>
                <w:sz w:val="20"/>
              </w:rPr>
              <w:t>Other relative/friends (OR/F)</w:t>
            </w:r>
          </w:p>
        </w:tc>
        <w:tc>
          <w:tcPr>
            <w:tcW w:w="850" w:type="dxa"/>
            <w:noWrap/>
            <w:hideMark/>
          </w:tcPr>
          <w:p w14:paraId="0AADC01C" w14:textId="77777777" w:rsidR="002C64CA" w:rsidRPr="00E8533A" w:rsidRDefault="002C64CA"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290</w:t>
            </w:r>
          </w:p>
        </w:tc>
        <w:tc>
          <w:tcPr>
            <w:tcW w:w="851" w:type="dxa"/>
            <w:noWrap/>
            <w:hideMark/>
          </w:tcPr>
          <w:p w14:paraId="46AFA8A5" w14:textId="77777777" w:rsidR="002C64CA" w:rsidRPr="00E8533A" w:rsidRDefault="002C64CA"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340</w:t>
            </w:r>
          </w:p>
        </w:tc>
        <w:tc>
          <w:tcPr>
            <w:tcW w:w="850" w:type="dxa"/>
            <w:noWrap/>
            <w:hideMark/>
          </w:tcPr>
          <w:p w14:paraId="5BE59DCD" w14:textId="77777777" w:rsidR="002C64CA" w:rsidRPr="00E8533A" w:rsidRDefault="002C64CA"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305</w:t>
            </w:r>
          </w:p>
        </w:tc>
        <w:tc>
          <w:tcPr>
            <w:tcW w:w="851" w:type="dxa"/>
            <w:noWrap/>
            <w:hideMark/>
          </w:tcPr>
          <w:p w14:paraId="12E3B5D7" w14:textId="77777777" w:rsidR="002C64CA" w:rsidRPr="00E8533A" w:rsidRDefault="002C64CA"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325</w:t>
            </w:r>
          </w:p>
        </w:tc>
        <w:tc>
          <w:tcPr>
            <w:tcW w:w="425" w:type="dxa"/>
            <w:noWrap/>
            <w:hideMark/>
          </w:tcPr>
          <w:p w14:paraId="44C3AFF4" w14:textId="77777777" w:rsidR="002C64CA" w:rsidRPr="00E8533A" w:rsidRDefault="002C64CA"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335</w:t>
            </w:r>
          </w:p>
        </w:tc>
      </w:tr>
      <w:tr w:rsidR="002C64CA" w:rsidRPr="00E8533A" w14:paraId="081FD4EE" w14:textId="77777777" w:rsidTr="00BC55BA">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547" w:type="dxa"/>
            <w:noWrap/>
            <w:hideMark/>
          </w:tcPr>
          <w:p w14:paraId="586CABF1" w14:textId="77777777" w:rsidR="002C64CA" w:rsidRPr="00E8533A" w:rsidRDefault="002C64CA" w:rsidP="00BC55BA">
            <w:pPr>
              <w:rPr>
                <w:rFonts w:ascii="Arial Narrow" w:hAnsi="Arial Narrow" w:cs="Arial"/>
                <w:sz w:val="20"/>
              </w:rPr>
            </w:pPr>
            <w:r w:rsidRPr="00E8533A">
              <w:rPr>
                <w:rFonts w:ascii="Arial Narrow" w:hAnsi="Arial Narrow" w:cs="Arial"/>
                <w:sz w:val="20"/>
              </w:rPr>
              <w:t>Both YP/C &amp; OR/F</w:t>
            </w:r>
          </w:p>
        </w:tc>
        <w:tc>
          <w:tcPr>
            <w:tcW w:w="850" w:type="dxa"/>
            <w:noWrap/>
            <w:hideMark/>
          </w:tcPr>
          <w:p w14:paraId="5C0D1BA2" w14:textId="77777777" w:rsidR="002C64CA" w:rsidRPr="00E8533A" w:rsidRDefault="002C64CA"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400</w:t>
            </w:r>
          </w:p>
        </w:tc>
        <w:tc>
          <w:tcPr>
            <w:tcW w:w="851" w:type="dxa"/>
            <w:noWrap/>
            <w:hideMark/>
          </w:tcPr>
          <w:p w14:paraId="7DEA02F2" w14:textId="77777777" w:rsidR="002C64CA" w:rsidRPr="00E8533A" w:rsidRDefault="002C64CA"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450</w:t>
            </w:r>
          </w:p>
        </w:tc>
        <w:tc>
          <w:tcPr>
            <w:tcW w:w="850" w:type="dxa"/>
            <w:noWrap/>
            <w:hideMark/>
          </w:tcPr>
          <w:p w14:paraId="157FE9BD" w14:textId="77777777" w:rsidR="002C64CA" w:rsidRPr="00E8533A" w:rsidRDefault="002C64CA"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475</w:t>
            </w:r>
          </w:p>
        </w:tc>
        <w:tc>
          <w:tcPr>
            <w:tcW w:w="851" w:type="dxa"/>
            <w:noWrap/>
            <w:hideMark/>
          </w:tcPr>
          <w:p w14:paraId="6736B9D2" w14:textId="77777777" w:rsidR="002C64CA" w:rsidRPr="00E8533A" w:rsidRDefault="002C64CA"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455</w:t>
            </w:r>
          </w:p>
        </w:tc>
        <w:tc>
          <w:tcPr>
            <w:tcW w:w="425" w:type="dxa"/>
            <w:noWrap/>
            <w:hideMark/>
          </w:tcPr>
          <w:p w14:paraId="3983960A" w14:textId="77777777" w:rsidR="002C64CA" w:rsidRPr="00E8533A" w:rsidRDefault="002C64CA"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505</w:t>
            </w:r>
          </w:p>
        </w:tc>
      </w:tr>
      <w:tr w:rsidR="002C64CA" w:rsidRPr="00E8533A" w14:paraId="7D7639F1" w14:textId="77777777" w:rsidTr="00BC55BA">
        <w:trPr>
          <w:trHeight w:val="240"/>
          <w:jc w:val="center"/>
        </w:trPr>
        <w:tc>
          <w:tcPr>
            <w:cnfStyle w:val="001000000000" w:firstRow="0" w:lastRow="0" w:firstColumn="1" w:lastColumn="0" w:oddVBand="0" w:evenVBand="0" w:oddHBand="0" w:evenHBand="0" w:firstRowFirstColumn="0" w:firstRowLastColumn="0" w:lastRowFirstColumn="0" w:lastRowLastColumn="0"/>
            <w:tcW w:w="2547" w:type="dxa"/>
            <w:noWrap/>
            <w:hideMark/>
          </w:tcPr>
          <w:p w14:paraId="48385307" w14:textId="77777777" w:rsidR="002C64CA" w:rsidRPr="00E8533A" w:rsidRDefault="002C64CA" w:rsidP="00BC55BA">
            <w:pPr>
              <w:rPr>
                <w:rFonts w:ascii="Arial Narrow" w:hAnsi="Arial Narrow" w:cs="Arial"/>
                <w:sz w:val="20"/>
              </w:rPr>
            </w:pPr>
            <w:r w:rsidRPr="00E8533A">
              <w:rPr>
                <w:rFonts w:ascii="Arial Narrow" w:hAnsi="Arial Narrow" w:cs="Arial"/>
                <w:sz w:val="20"/>
              </w:rPr>
              <w:t>No dependents</w:t>
            </w:r>
          </w:p>
        </w:tc>
        <w:tc>
          <w:tcPr>
            <w:tcW w:w="850" w:type="dxa"/>
            <w:noWrap/>
            <w:hideMark/>
          </w:tcPr>
          <w:p w14:paraId="33D5FF99" w14:textId="77777777" w:rsidR="002C64CA" w:rsidRPr="00E8533A" w:rsidRDefault="002C64CA"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35,605</w:t>
            </w:r>
          </w:p>
        </w:tc>
        <w:tc>
          <w:tcPr>
            <w:tcW w:w="851" w:type="dxa"/>
            <w:noWrap/>
            <w:hideMark/>
          </w:tcPr>
          <w:p w14:paraId="33BB5212" w14:textId="77777777" w:rsidR="002C64CA" w:rsidRPr="00E8533A" w:rsidRDefault="002C64CA"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34,935</w:t>
            </w:r>
          </w:p>
        </w:tc>
        <w:tc>
          <w:tcPr>
            <w:tcW w:w="850" w:type="dxa"/>
            <w:noWrap/>
            <w:hideMark/>
          </w:tcPr>
          <w:p w14:paraId="34484CF0" w14:textId="77777777" w:rsidR="002C64CA" w:rsidRPr="00E8533A" w:rsidRDefault="002C64CA"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37,460</w:t>
            </w:r>
          </w:p>
        </w:tc>
        <w:tc>
          <w:tcPr>
            <w:tcW w:w="851" w:type="dxa"/>
            <w:noWrap/>
            <w:hideMark/>
          </w:tcPr>
          <w:p w14:paraId="54BC6934" w14:textId="77777777" w:rsidR="002C64CA" w:rsidRPr="00E8533A" w:rsidRDefault="002C64CA"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36,100</w:t>
            </w:r>
          </w:p>
        </w:tc>
        <w:tc>
          <w:tcPr>
            <w:tcW w:w="425" w:type="dxa"/>
            <w:noWrap/>
            <w:hideMark/>
          </w:tcPr>
          <w:p w14:paraId="5B1CDDCF" w14:textId="77777777" w:rsidR="002C64CA" w:rsidRPr="00E8533A" w:rsidRDefault="002C64CA"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34885</w:t>
            </w:r>
          </w:p>
        </w:tc>
      </w:tr>
      <w:tr w:rsidR="002C64CA" w:rsidRPr="00E8533A" w14:paraId="16053FC2" w14:textId="77777777" w:rsidTr="00BC55BA">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547" w:type="dxa"/>
            <w:noWrap/>
            <w:hideMark/>
          </w:tcPr>
          <w:p w14:paraId="3B99DA65" w14:textId="77777777" w:rsidR="002C64CA" w:rsidRPr="00E8533A" w:rsidRDefault="002C64CA" w:rsidP="00BC55BA">
            <w:pPr>
              <w:rPr>
                <w:rFonts w:ascii="Arial Narrow" w:hAnsi="Arial Narrow" w:cs="Arial"/>
                <w:sz w:val="20"/>
              </w:rPr>
            </w:pPr>
            <w:r w:rsidRPr="00E8533A">
              <w:rPr>
                <w:rFonts w:ascii="Arial Narrow" w:hAnsi="Arial Narrow" w:cs="Arial"/>
                <w:sz w:val="20"/>
              </w:rPr>
              <w:t>Unknown</w:t>
            </w:r>
          </w:p>
        </w:tc>
        <w:tc>
          <w:tcPr>
            <w:tcW w:w="850" w:type="dxa"/>
            <w:noWrap/>
            <w:hideMark/>
          </w:tcPr>
          <w:p w14:paraId="185C3AAC" w14:textId="77777777" w:rsidR="002C64CA" w:rsidRPr="00E8533A" w:rsidRDefault="002C64CA"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1,310</w:t>
            </w:r>
          </w:p>
        </w:tc>
        <w:tc>
          <w:tcPr>
            <w:tcW w:w="851" w:type="dxa"/>
            <w:noWrap/>
            <w:hideMark/>
          </w:tcPr>
          <w:p w14:paraId="25439421" w14:textId="77777777" w:rsidR="002C64CA" w:rsidRPr="00E8533A" w:rsidRDefault="002C64CA"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1,840</w:t>
            </w:r>
          </w:p>
        </w:tc>
        <w:tc>
          <w:tcPr>
            <w:tcW w:w="850" w:type="dxa"/>
            <w:noWrap/>
            <w:hideMark/>
          </w:tcPr>
          <w:p w14:paraId="2C967FF2" w14:textId="77777777" w:rsidR="002C64CA" w:rsidRPr="00E8533A" w:rsidRDefault="002C64CA"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590</w:t>
            </w:r>
          </w:p>
        </w:tc>
        <w:tc>
          <w:tcPr>
            <w:tcW w:w="851" w:type="dxa"/>
            <w:noWrap/>
            <w:hideMark/>
          </w:tcPr>
          <w:p w14:paraId="24B7251B" w14:textId="77777777" w:rsidR="002C64CA" w:rsidRPr="00E8533A" w:rsidRDefault="002C64CA"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740</w:t>
            </w:r>
          </w:p>
        </w:tc>
        <w:tc>
          <w:tcPr>
            <w:tcW w:w="425" w:type="dxa"/>
            <w:noWrap/>
            <w:hideMark/>
          </w:tcPr>
          <w:p w14:paraId="21174D82" w14:textId="77777777" w:rsidR="002C64CA" w:rsidRPr="00E8533A" w:rsidRDefault="002C64CA"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1,030</w:t>
            </w:r>
          </w:p>
        </w:tc>
      </w:tr>
      <w:tr w:rsidR="002C64CA" w:rsidRPr="00E8533A" w14:paraId="0C44CF7E" w14:textId="77777777" w:rsidTr="00BC55BA">
        <w:trPr>
          <w:trHeight w:val="240"/>
          <w:jc w:val="center"/>
        </w:trPr>
        <w:tc>
          <w:tcPr>
            <w:cnfStyle w:val="001000000000" w:firstRow="0" w:lastRow="0" w:firstColumn="1" w:lastColumn="0" w:oddVBand="0" w:evenVBand="0" w:oddHBand="0" w:evenHBand="0" w:firstRowFirstColumn="0" w:firstRowLastColumn="0" w:lastRowFirstColumn="0" w:lastRowLastColumn="0"/>
            <w:tcW w:w="2547" w:type="dxa"/>
            <w:noWrap/>
            <w:hideMark/>
          </w:tcPr>
          <w:p w14:paraId="626BAC8C" w14:textId="77777777" w:rsidR="002C64CA" w:rsidRPr="00E8533A" w:rsidRDefault="002C64CA" w:rsidP="00BC55BA">
            <w:pPr>
              <w:rPr>
                <w:rFonts w:ascii="Arial Narrow" w:hAnsi="Arial Narrow" w:cs="Arial"/>
                <w:sz w:val="20"/>
              </w:rPr>
            </w:pPr>
            <w:r w:rsidRPr="00E8533A">
              <w:rPr>
                <w:rFonts w:ascii="Arial Narrow" w:hAnsi="Arial Narrow" w:cs="Arial"/>
                <w:sz w:val="20"/>
              </w:rPr>
              <w:t>Total</w:t>
            </w:r>
          </w:p>
        </w:tc>
        <w:tc>
          <w:tcPr>
            <w:tcW w:w="850" w:type="dxa"/>
            <w:noWrap/>
            <w:hideMark/>
          </w:tcPr>
          <w:p w14:paraId="57C7641B" w14:textId="77777777" w:rsidR="002C64CA" w:rsidRPr="00E8533A" w:rsidRDefault="002C64CA"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41,705</w:t>
            </w:r>
          </w:p>
        </w:tc>
        <w:tc>
          <w:tcPr>
            <w:tcW w:w="851" w:type="dxa"/>
            <w:noWrap/>
            <w:hideMark/>
          </w:tcPr>
          <w:p w14:paraId="17583335" w14:textId="77777777" w:rsidR="002C64CA" w:rsidRPr="00E8533A" w:rsidRDefault="002C64CA"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41,755</w:t>
            </w:r>
          </w:p>
        </w:tc>
        <w:tc>
          <w:tcPr>
            <w:tcW w:w="850" w:type="dxa"/>
            <w:noWrap/>
            <w:hideMark/>
          </w:tcPr>
          <w:p w14:paraId="2DB1321A" w14:textId="77777777" w:rsidR="002C64CA" w:rsidRPr="00E8533A" w:rsidRDefault="002C64CA"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43,480</w:t>
            </w:r>
          </w:p>
        </w:tc>
        <w:tc>
          <w:tcPr>
            <w:tcW w:w="851" w:type="dxa"/>
            <w:noWrap/>
            <w:hideMark/>
          </w:tcPr>
          <w:p w14:paraId="01DBCB9E" w14:textId="77777777" w:rsidR="002C64CA" w:rsidRPr="00E8533A" w:rsidRDefault="002C64CA"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41,950</w:t>
            </w:r>
          </w:p>
        </w:tc>
        <w:tc>
          <w:tcPr>
            <w:tcW w:w="425" w:type="dxa"/>
            <w:noWrap/>
            <w:hideMark/>
          </w:tcPr>
          <w:p w14:paraId="681F1A67" w14:textId="77777777" w:rsidR="002C64CA" w:rsidRPr="00E8533A" w:rsidRDefault="002C64CA"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40,960</w:t>
            </w:r>
          </w:p>
        </w:tc>
      </w:tr>
    </w:tbl>
    <w:p w14:paraId="46D8D8BC" w14:textId="77777777" w:rsidR="002C64CA" w:rsidRPr="007B6568" w:rsidRDefault="002C64CA" w:rsidP="002C64CA">
      <w:pPr>
        <w:spacing w:before="240" w:after="240"/>
        <w:rPr>
          <w:rFonts w:cs="Arial"/>
          <w:b/>
          <w:sz w:val="20"/>
        </w:rPr>
      </w:pPr>
      <w:hyperlink r:id="rId19" w:history="1">
        <w:r w:rsidRPr="00E8533A">
          <w:rPr>
            <w:rStyle w:val="Hyperlink"/>
            <w:rFonts w:cs="Arial"/>
            <w:bCs/>
            <w:sz w:val="20"/>
          </w:rPr>
          <w:t>Higher Education Statistical Fact Sheet 4: Enrolments at NI Higher Education Institutions by available equality categories: 2017/18 to 2021/22</w:t>
        </w:r>
      </w:hyperlink>
      <w:r>
        <w:t xml:space="preserve">  </w:t>
      </w:r>
      <w:r w:rsidRPr="007B6568">
        <w:rPr>
          <w:sz w:val="20"/>
        </w:rPr>
        <w:t>[N.B. The figures quoted in the evidence tables above include enrolments for both undergraduate and postgraduate courses.  The Maintenance Support increases in this policy are solely applicable to undergraduate support.]</w:t>
      </w:r>
    </w:p>
    <w:p w14:paraId="2725EFF6" w14:textId="77777777" w:rsidR="00A726CD" w:rsidRPr="00A726CD" w:rsidRDefault="00A726CD" w:rsidP="00A726CD">
      <w:pPr>
        <w:rPr>
          <w:rFonts w:cs="Arial"/>
          <w:sz w:val="28"/>
          <w:szCs w:val="28"/>
        </w:rPr>
      </w:pPr>
    </w:p>
    <w:p w14:paraId="757389C1" w14:textId="77777777" w:rsidR="00A726CD" w:rsidRPr="00A726CD" w:rsidRDefault="00A726CD" w:rsidP="00A726CD">
      <w:pPr>
        <w:rPr>
          <w:rFonts w:cs="Arial"/>
          <w:sz w:val="28"/>
          <w:szCs w:val="28"/>
        </w:rPr>
      </w:pPr>
    </w:p>
    <w:p w14:paraId="6B79B624" w14:textId="77777777" w:rsidR="00A726CD" w:rsidRPr="00A726CD" w:rsidRDefault="00A726CD" w:rsidP="00A726CD">
      <w:pPr>
        <w:keepNext/>
        <w:outlineLvl w:val="4"/>
        <w:rPr>
          <w:b/>
          <w:u w:val="single"/>
        </w:rPr>
      </w:pPr>
      <w:r w:rsidRPr="00A726CD">
        <w:rPr>
          <w:b/>
          <w:u w:val="single"/>
        </w:rPr>
        <w:br w:type="page"/>
      </w:r>
      <w:r w:rsidRPr="00A726CD">
        <w:rPr>
          <w:b/>
          <w:u w:val="single"/>
        </w:rPr>
        <w:lastRenderedPageBreak/>
        <w:t>Needs, experiences and priorities</w:t>
      </w:r>
    </w:p>
    <w:p w14:paraId="374D757F" w14:textId="77777777" w:rsidR="00A726CD" w:rsidRPr="00A726CD" w:rsidRDefault="00A726CD" w:rsidP="00A726CD">
      <w:pPr>
        <w:autoSpaceDE w:val="0"/>
        <w:autoSpaceDN w:val="0"/>
        <w:adjustRightInd w:val="0"/>
        <w:rPr>
          <w:rFonts w:cs="Arial"/>
          <w:b/>
          <w:sz w:val="28"/>
          <w:szCs w:val="28"/>
        </w:rPr>
      </w:pPr>
    </w:p>
    <w:p w14:paraId="31A14AB3" w14:textId="77777777" w:rsidR="00A726CD" w:rsidRPr="00A726CD" w:rsidRDefault="00A726CD" w:rsidP="00A726CD">
      <w:pPr>
        <w:autoSpaceDE w:val="0"/>
        <w:autoSpaceDN w:val="0"/>
        <w:adjustRightInd w:val="0"/>
        <w:rPr>
          <w:rFonts w:cs="Arial"/>
          <w:sz w:val="28"/>
          <w:szCs w:val="28"/>
        </w:rPr>
      </w:pPr>
      <w:proofErr w:type="gramStart"/>
      <w:r w:rsidRPr="00A726CD">
        <w:rPr>
          <w:rFonts w:cs="Arial"/>
          <w:sz w:val="28"/>
          <w:szCs w:val="28"/>
        </w:rPr>
        <w:t>Taking into account</w:t>
      </w:r>
      <w:proofErr w:type="gramEnd"/>
      <w:r w:rsidRPr="00A726CD">
        <w:rPr>
          <w:rFonts w:cs="Arial"/>
          <w:sz w:val="28"/>
          <w:szCs w:val="28"/>
        </w:rPr>
        <w:t xml:space="preserve"> the information referred to above, what are the different needs, experiences and priorities of each of the following categories, in relation to the </w:t>
      </w:r>
      <w:proofErr w:type="gramStart"/>
      <w:r w:rsidRPr="00A726CD">
        <w:rPr>
          <w:rFonts w:cs="Arial"/>
          <w:sz w:val="28"/>
          <w:szCs w:val="28"/>
        </w:rPr>
        <w:t>particular policy/decision</w:t>
      </w:r>
      <w:proofErr w:type="gramEnd"/>
      <w:r w:rsidRPr="00A726CD">
        <w:rPr>
          <w:rFonts w:cs="Arial"/>
          <w:sz w:val="28"/>
          <w:szCs w:val="28"/>
        </w:rPr>
        <w:t xml:space="preserve">?  </w:t>
      </w:r>
    </w:p>
    <w:p w14:paraId="13BB8C66" w14:textId="77777777" w:rsidR="00A726CD" w:rsidRPr="00A726CD" w:rsidRDefault="00A726CD" w:rsidP="00A726CD">
      <w:pPr>
        <w:autoSpaceDE w:val="0"/>
        <w:autoSpaceDN w:val="0"/>
        <w:adjustRightInd w:val="0"/>
        <w:rPr>
          <w:rFonts w:cs="Arial"/>
          <w:sz w:val="28"/>
          <w:szCs w:val="28"/>
        </w:rPr>
      </w:pPr>
    </w:p>
    <w:p w14:paraId="1D05D097"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(Specify </w:t>
      </w:r>
      <w:r w:rsidRPr="00A726CD">
        <w:rPr>
          <w:rFonts w:cs="Arial"/>
          <w:sz w:val="28"/>
          <w:szCs w:val="28"/>
          <w:u w:val="single"/>
        </w:rPr>
        <w:t>details</w:t>
      </w:r>
      <w:r w:rsidRPr="00A726CD">
        <w:rPr>
          <w:rFonts w:cs="Arial"/>
          <w:sz w:val="28"/>
          <w:szCs w:val="28"/>
        </w:rPr>
        <w:t xml:space="preserve"> of the </w:t>
      </w:r>
      <w:r w:rsidRPr="00A726CD">
        <w:rPr>
          <w:rFonts w:cs="Arial"/>
          <w:sz w:val="28"/>
          <w:szCs w:val="28"/>
          <w:u w:val="single"/>
        </w:rPr>
        <w:t>needs, experiences and priorities</w:t>
      </w:r>
      <w:r w:rsidRPr="00A726CD">
        <w:rPr>
          <w:rFonts w:cs="Arial"/>
          <w:sz w:val="28"/>
          <w:szCs w:val="28"/>
        </w:rPr>
        <w:t xml:space="preserve"> for each of the Section 75 categories below).</w:t>
      </w:r>
    </w:p>
    <w:p w14:paraId="031FF8CA" w14:textId="77777777" w:rsidR="00A726CD" w:rsidRPr="00A726CD" w:rsidRDefault="00A726CD" w:rsidP="00A726CD">
      <w:pPr>
        <w:rPr>
          <w:rFonts w:cs="Arial"/>
          <w:sz w:val="28"/>
          <w:szCs w:val="28"/>
        </w:rPr>
      </w:pPr>
    </w:p>
    <w:p w14:paraId="59784C86" w14:textId="77777777" w:rsidR="00701DD7" w:rsidRDefault="00701DD7" w:rsidP="00701DD7">
      <w:pPr>
        <w:spacing w:before="240" w:after="240"/>
        <w:rPr>
          <w:rFonts w:cs="Arial"/>
          <w:b/>
          <w:sz w:val="28"/>
          <w:szCs w:val="28"/>
        </w:rPr>
      </w:pPr>
      <w:r w:rsidRPr="00B92E4E">
        <w:rPr>
          <w:rFonts w:cs="Arial"/>
          <w:b/>
          <w:sz w:val="28"/>
          <w:szCs w:val="28"/>
        </w:rPr>
        <w:t>Religious belie</w:t>
      </w:r>
      <w:r>
        <w:rPr>
          <w:rFonts w:cs="Arial"/>
          <w:b/>
          <w:sz w:val="28"/>
          <w:szCs w:val="28"/>
        </w:rPr>
        <w:t>f</w:t>
      </w:r>
    </w:p>
    <w:p w14:paraId="6E4F0DBC" w14:textId="69CEE319" w:rsidR="005D6F5C" w:rsidRDefault="005D6F5C" w:rsidP="00701DD7">
      <w:pPr>
        <w:spacing w:before="240" w:after="240"/>
        <w:rPr>
          <w:rFonts w:cs="Arial"/>
          <w:b/>
          <w:sz w:val="28"/>
          <w:szCs w:val="28"/>
        </w:rPr>
      </w:pPr>
      <w:r w:rsidRPr="002277FF">
        <w:t xml:space="preserve">The Department is </w:t>
      </w:r>
      <w:bookmarkStart w:id="6" w:name="_Hlk207979363"/>
      <w:r w:rsidRPr="002277FF">
        <w:t xml:space="preserve">aware that some religious groupings may have difficulty with the current </w:t>
      </w:r>
      <w:proofErr w:type="gramStart"/>
      <w:r w:rsidRPr="002277FF">
        <w:t>loans based</w:t>
      </w:r>
      <w:proofErr w:type="gramEnd"/>
      <w:r w:rsidRPr="002277FF">
        <w:t xml:space="preserve"> system of student support.  </w:t>
      </w:r>
      <w:bookmarkEnd w:id="6"/>
      <w:r w:rsidRPr="002277FF">
        <w:t xml:space="preserve">Islam </w:t>
      </w:r>
      <w:proofErr w:type="gramStart"/>
      <w:r w:rsidRPr="002277FF">
        <w:t>in particular forbids</w:t>
      </w:r>
      <w:proofErr w:type="gramEnd"/>
      <w:r w:rsidRPr="002277FF">
        <w:t xml:space="preserve"> ‘</w:t>
      </w:r>
      <w:proofErr w:type="spellStart"/>
      <w:r w:rsidRPr="002277FF">
        <w:t>riba</w:t>
      </w:r>
      <w:proofErr w:type="spellEnd"/>
      <w:r w:rsidRPr="002277FF">
        <w:t>’, which is typically interpreted as (excessive) interest.  Commercial interest rates have been attached to student loans elsewhere in the UK, compounding this issue.</w:t>
      </w:r>
      <w:r>
        <w:t xml:space="preserve">  </w:t>
      </w:r>
      <w:proofErr w:type="gramStart"/>
      <w:r w:rsidRPr="002277FF">
        <w:t>However</w:t>
      </w:r>
      <w:proofErr w:type="gramEnd"/>
      <w:r w:rsidRPr="002277FF">
        <w:t xml:space="preserve"> in Northern Ireland under the current system, student loans do not bear commercial interest rates and utilising the loan system would be entirely optional.  </w:t>
      </w:r>
      <w:r>
        <w:t>I</w:t>
      </w:r>
      <w:r w:rsidRPr="002277FF">
        <w:t>ncreased fees make it more likely that individuals will not self-fund, and to that extent those whose religious belief prevents them from taking out a loan may experience a differential impact.</w:t>
      </w:r>
    </w:p>
    <w:p w14:paraId="1CF8021F" w14:textId="17ECB100" w:rsidR="00701DD7" w:rsidRDefault="00701DD7" w:rsidP="00701DD7">
      <w:pPr>
        <w:spacing w:before="240" w:after="240"/>
        <w:rPr>
          <w:rFonts w:cs="Arial"/>
          <w:b/>
          <w:sz w:val="28"/>
          <w:szCs w:val="28"/>
        </w:rPr>
      </w:pPr>
      <w:r w:rsidRPr="003C4CD3">
        <w:rPr>
          <w:rFonts w:cs="Arial"/>
          <w:b/>
          <w:sz w:val="28"/>
          <w:szCs w:val="28"/>
        </w:rPr>
        <w:t>Political Opinion</w:t>
      </w:r>
    </w:p>
    <w:p w14:paraId="69CB0B8D" w14:textId="77777777" w:rsidR="005D6F5C" w:rsidRPr="00FE1FDD" w:rsidRDefault="005D6F5C" w:rsidP="005D6F5C">
      <w:pPr>
        <w:spacing w:before="240" w:after="240"/>
        <w:rPr>
          <w:rFonts w:cs="Arial"/>
          <w:szCs w:val="24"/>
        </w:rPr>
      </w:pPr>
      <w:r w:rsidRPr="00EE6387">
        <w:rPr>
          <w:rFonts w:cs="Arial"/>
          <w:szCs w:val="24"/>
        </w:rPr>
        <w:t>The amendments contained within th</w:t>
      </w:r>
      <w:r>
        <w:rPr>
          <w:rFonts w:cs="Arial"/>
          <w:szCs w:val="24"/>
        </w:rPr>
        <w:t xml:space="preserve">is </w:t>
      </w:r>
      <w:r w:rsidRPr="00EE6387">
        <w:rPr>
          <w:rFonts w:cs="Arial"/>
          <w:szCs w:val="24"/>
        </w:rPr>
        <w:t>polic</w:t>
      </w:r>
      <w:r>
        <w:rPr>
          <w:rFonts w:cs="Arial"/>
          <w:szCs w:val="24"/>
        </w:rPr>
        <w:t>y</w:t>
      </w:r>
      <w:r w:rsidRPr="00EE6387">
        <w:rPr>
          <w:rFonts w:cs="Arial"/>
          <w:szCs w:val="24"/>
        </w:rPr>
        <w:t xml:space="preserve"> do not put in place any arrangements which would </w:t>
      </w:r>
      <w:r>
        <w:rPr>
          <w:rFonts w:cs="Arial"/>
          <w:szCs w:val="24"/>
        </w:rPr>
        <w:t>differentially</w:t>
      </w:r>
      <w:r w:rsidRPr="00EE6387">
        <w:rPr>
          <w:rFonts w:cs="Arial"/>
          <w:szCs w:val="24"/>
        </w:rPr>
        <w:t xml:space="preserve"> affect a student based on their </w:t>
      </w:r>
      <w:r>
        <w:rPr>
          <w:rFonts w:cs="Arial"/>
          <w:szCs w:val="24"/>
        </w:rPr>
        <w:t>political opinion</w:t>
      </w:r>
      <w:r w:rsidRPr="001F1427">
        <w:rPr>
          <w:rFonts w:cs="Arial"/>
          <w:szCs w:val="24"/>
        </w:rPr>
        <w:t>.</w:t>
      </w:r>
    </w:p>
    <w:p w14:paraId="5A4967DD" w14:textId="489CCBB5" w:rsidR="00701DD7" w:rsidRDefault="00701DD7" w:rsidP="00701DD7">
      <w:pPr>
        <w:spacing w:before="240" w:after="240"/>
        <w:rPr>
          <w:rFonts w:cs="Arial"/>
          <w:b/>
          <w:sz w:val="28"/>
          <w:szCs w:val="28"/>
        </w:rPr>
      </w:pPr>
      <w:r w:rsidRPr="003C4CD3">
        <w:rPr>
          <w:rFonts w:cs="Arial"/>
          <w:b/>
          <w:sz w:val="28"/>
          <w:szCs w:val="28"/>
        </w:rPr>
        <w:t>Racial Group</w:t>
      </w:r>
    </w:p>
    <w:p w14:paraId="4D227ACD" w14:textId="77777777" w:rsidR="00701DD7" w:rsidRPr="006A5196" w:rsidRDefault="00701DD7" w:rsidP="00701DD7">
      <w:pPr>
        <w:spacing w:before="240" w:after="240"/>
        <w:rPr>
          <w:rFonts w:cs="Arial"/>
          <w:b/>
          <w:sz w:val="28"/>
          <w:szCs w:val="28"/>
        </w:rPr>
      </w:pPr>
      <w:bookmarkStart w:id="7" w:name="_Hlk158110298"/>
      <w:r w:rsidRPr="006A5196">
        <w:rPr>
          <w:rFonts w:cs="Arial"/>
          <w:szCs w:val="24"/>
        </w:rPr>
        <w:t>The amendments contained within this policy do not put in place any arrangements which would differentially affect a student based on their racial group.</w:t>
      </w:r>
      <w:bookmarkEnd w:id="7"/>
    </w:p>
    <w:p w14:paraId="3ECDEB6E" w14:textId="77777777" w:rsidR="00701DD7" w:rsidRPr="003C4CD3" w:rsidRDefault="00701DD7" w:rsidP="00701DD7">
      <w:pPr>
        <w:spacing w:before="240" w:after="240"/>
        <w:rPr>
          <w:rFonts w:cs="Arial"/>
          <w:b/>
          <w:sz w:val="28"/>
          <w:szCs w:val="28"/>
        </w:rPr>
      </w:pPr>
      <w:r w:rsidRPr="003C4CD3">
        <w:rPr>
          <w:rFonts w:cs="Arial"/>
          <w:b/>
          <w:sz w:val="28"/>
          <w:szCs w:val="28"/>
        </w:rPr>
        <w:t>Age</w:t>
      </w:r>
    </w:p>
    <w:p w14:paraId="0D0BCB95" w14:textId="77777777" w:rsidR="005D6F5C" w:rsidRPr="003C4CD3" w:rsidRDefault="005D6F5C" w:rsidP="005D6F5C">
      <w:pPr>
        <w:spacing w:before="240" w:after="240"/>
        <w:rPr>
          <w:rFonts w:cs="Arial"/>
          <w:sz w:val="28"/>
          <w:szCs w:val="28"/>
        </w:rPr>
      </w:pPr>
      <w:r>
        <w:rPr>
          <w:rFonts w:cs="Arial"/>
          <w:szCs w:val="24"/>
        </w:rPr>
        <w:t>While most fee-paying undergraduates enter university to pursue their study at or around the age of 18, t</w:t>
      </w:r>
      <w:r w:rsidRPr="00140A50">
        <w:rPr>
          <w:rFonts w:cs="Arial"/>
          <w:szCs w:val="24"/>
        </w:rPr>
        <w:t xml:space="preserve">he amendments contained within this policy do not put in place any arrangements which would </w:t>
      </w:r>
      <w:r>
        <w:rPr>
          <w:rFonts w:cs="Arial"/>
          <w:szCs w:val="24"/>
        </w:rPr>
        <w:t>differentially</w:t>
      </w:r>
      <w:r w:rsidRPr="00140A50">
        <w:rPr>
          <w:rFonts w:cs="Arial"/>
          <w:szCs w:val="24"/>
        </w:rPr>
        <w:t xml:space="preserve"> affect a student based on their </w:t>
      </w:r>
      <w:r>
        <w:rPr>
          <w:rFonts w:cs="Arial"/>
          <w:szCs w:val="24"/>
        </w:rPr>
        <w:t>age.</w:t>
      </w:r>
    </w:p>
    <w:p w14:paraId="7ADD2B4C" w14:textId="361A118B" w:rsidR="00701DD7" w:rsidRDefault="00701DD7" w:rsidP="00701DD7">
      <w:pPr>
        <w:spacing w:before="240" w:after="240"/>
        <w:rPr>
          <w:rFonts w:cs="Arial"/>
          <w:b/>
          <w:sz w:val="28"/>
          <w:szCs w:val="28"/>
        </w:rPr>
      </w:pPr>
      <w:r w:rsidRPr="003C4CD3">
        <w:rPr>
          <w:rFonts w:cs="Arial"/>
          <w:b/>
          <w:sz w:val="28"/>
          <w:szCs w:val="28"/>
        </w:rPr>
        <w:t>Marital status</w:t>
      </w:r>
    </w:p>
    <w:p w14:paraId="4F3C52B3" w14:textId="77777777" w:rsidR="005D6F5C" w:rsidRPr="00FE1FDD" w:rsidRDefault="005D6F5C" w:rsidP="005D6F5C">
      <w:pPr>
        <w:spacing w:before="240" w:after="240"/>
        <w:rPr>
          <w:rFonts w:cs="Arial"/>
          <w:szCs w:val="24"/>
        </w:rPr>
      </w:pPr>
      <w:r w:rsidRPr="00FE1FDD">
        <w:rPr>
          <w:rFonts w:cs="Arial"/>
          <w:szCs w:val="24"/>
        </w:rPr>
        <w:t xml:space="preserve">With many fee-paying undergraduates being younger, there is less likelihood than amongst the general population that they will be married or long-established relationship. The amendments contained within this policy do not however put in place any arrangements which would differentially affect a student based on their marital status. </w:t>
      </w:r>
    </w:p>
    <w:p w14:paraId="0A2EC114" w14:textId="77777777" w:rsidR="00701DD7" w:rsidRDefault="00701DD7" w:rsidP="00701DD7">
      <w:pPr>
        <w:spacing w:before="240" w:after="240"/>
        <w:rPr>
          <w:rFonts w:cs="Arial"/>
          <w:b/>
          <w:sz w:val="28"/>
          <w:szCs w:val="28"/>
        </w:rPr>
      </w:pPr>
    </w:p>
    <w:p w14:paraId="44E62FEE" w14:textId="77777777" w:rsidR="00701DD7" w:rsidRDefault="00701DD7" w:rsidP="00701DD7">
      <w:pPr>
        <w:spacing w:before="240" w:after="240"/>
        <w:rPr>
          <w:rFonts w:cs="Arial"/>
          <w:b/>
          <w:sz w:val="28"/>
          <w:szCs w:val="28"/>
        </w:rPr>
      </w:pPr>
    </w:p>
    <w:p w14:paraId="64F7D023" w14:textId="3EB1C52D" w:rsidR="00701DD7" w:rsidRDefault="00701DD7" w:rsidP="00701DD7">
      <w:pPr>
        <w:spacing w:before="240" w:after="240"/>
        <w:rPr>
          <w:rFonts w:cs="Arial"/>
          <w:b/>
          <w:sz w:val="28"/>
          <w:szCs w:val="28"/>
        </w:rPr>
      </w:pPr>
      <w:r w:rsidRPr="003C4CD3">
        <w:rPr>
          <w:rFonts w:cs="Arial"/>
          <w:b/>
          <w:sz w:val="28"/>
          <w:szCs w:val="28"/>
        </w:rPr>
        <w:lastRenderedPageBreak/>
        <w:t>Sexual orientation</w:t>
      </w:r>
    </w:p>
    <w:p w14:paraId="11F8C70E" w14:textId="77777777" w:rsidR="00701DD7" w:rsidRPr="006A5196" w:rsidRDefault="00701DD7" w:rsidP="00701DD7">
      <w:pPr>
        <w:spacing w:before="240" w:after="240"/>
        <w:rPr>
          <w:rFonts w:cs="Arial"/>
          <w:b/>
          <w:sz w:val="28"/>
          <w:szCs w:val="28"/>
        </w:rPr>
      </w:pPr>
      <w:r w:rsidRPr="006A5196">
        <w:rPr>
          <w:rFonts w:cs="Arial"/>
          <w:szCs w:val="24"/>
        </w:rPr>
        <w:t>The amendments contained within this policy do not put in place any arrangements which would differentially affect a student based on their sexual orientation.</w:t>
      </w:r>
    </w:p>
    <w:p w14:paraId="0FF90CA0" w14:textId="77777777" w:rsidR="00701DD7" w:rsidRDefault="00701DD7" w:rsidP="00701DD7">
      <w:pPr>
        <w:spacing w:before="240" w:after="240"/>
        <w:rPr>
          <w:rFonts w:cs="Arial"/>
          <w:b/>
          <w:sz w:val="28"/>
          <w:szCs w:val="28"/>
        </w:rPr>
      </w:pPr>
      <w:r w:rsidRPr="0072544B">
        <w:rPr>
          <w:rFonts w:cs="Arial"/>
          <w:b/>
          <w:sz w:val="28"/>
          <w:szCs w:val="28"/>
        </w:rPr>
        <w:t>Men and Women Generally</w:t>
      </w:r>
    </w:p>
    <w:p w14:paraId="083D7C58" w14:textId="77777777" w:rsidR="005D6F5C" w:rsidRPr="000D5C4E" w:rsidRDefault="005D6F5C" w:rsidP="005D6F5C">
      <w:pPr>
        <w:spacing w:before="240" w:after="240"/>
        <w:rPr>
          <w:rFonts w:cs="Arial"/>
          <w:color w:val="FF0000"/>
          <w:szCs w:val="24"/>
        </w:rPr>
      </w:pPr>
      <w:r>
        <w:t>While more females than males are studying at higher education institutions (at a ratio of around 6:4), and this trend being carried through from greater female success at A-Level, t</w:t>
      </w:r>
      <w:r w:rsidRPr="00C36495">
        <w:t>he</w:t>
      </w:r>
      <w:r>
        <w:t xml:space="preserve"> specific</w:t>
      </w:r>
      <w:r w:rsidRPr="00C36495">
        <w:t xml:space="preserve"> amendments contained within th</w:t>
      </w:r>
      <w:r>
        <w:t>is</w:t>
      </w:r>
      <w:r w:rsidRPr="00C36495">
        <w:t xml:space="preserve"> polic</w:t>
      </w:r>
      <w:r>
        <w:t>y</w:t>
      </w:r>
      <w:r w:rsidRPr="00C36495">
        <w:t xml:space="preserve"> do not put in place any arrangements which would </w:t>
      </w:r>
      <w:r>
        <w:t>differentially</w:t>
      </w:r>
      <w:r w:rsidRPr="00C36495">
        <w:t xml:space="preserve"> affect a student based on their gender.</w:t>
      </w:r>
      <w:r>
        <w:t xml:space="preserve"> </w:t>
      </w:r>
    </w:p>
    <w:p w14:paraId="4714F8E6" w14:textId="3A0CDA9B" w:rsidR="00701DD7" w:rsidRPr="00830E69" w:rsidRDefault="00701DD7" w:rsidP="00701DD7">
      <w:pPr>
        <w:spacing w:before="240" w:after="240"/>
        <w:rPr>
          <w:rFonts w:cs="Arial"/>
          <w:b/>
          <w:sz w:val="28"/>
          <w:szCs w:val="28"/>
        </w:rPr>
      </w:pPr>
      <w:r w:rsidRPr="003C4CD3">
        <w:rPr>
          <w:rFonts w:cs="Arial"/>
          <w:b/>
          <w:sz w:val="28"/>
          <w:szCs w:val="28"/>
        </w:rPr>
        <w:t>Disability</w:t>
      </w:r>
      <w:r w:rsidRPr="00830E69">
        <w:rPr>
          <w:rFonts w:cs="Arial"/>
          <w:b/>
          <w:sz w:val="28"/>
          <w:szCs w:val="28"/>
        </w:rPr>
        <w:t xml:space="preserve"> </w:t>
      </w:r>
    </w:p>
    <w:p w14:paraId="0AA6C3CE" w14:textId="77777777" w:rsidR="005D6F5C" w:rsidRPr="00FE1FDD" w:rsidRDefault="005D6F5C" w:rsidP="005D6F5C">
      <w:pPr>
        <w:spacing w:before="240" w:after="240"/>
      </w:pPr>
      <w:r w:rsidRPr="007C7439">
        <w:t xml:space="preserve">The amendments contained within this policy do not put in place any arrangements which would </w:t>
      </w:r>
      <w:r>
        <w:t>differentially</w:t>
      </w:r>
      <w:r w:rsidRPr="007C7439">
        <w:t xml:space="preserve"> affect a student based on their </w:t>
      </w:r>
      <w:r>
        <w:t>disability.</w:t>
      </w:r>
    </w:p>
    <w:p w14:paraId="5570A763" w14:textId="5A904FCD" w:rsidR="00701DD7" w:rsidRDefault="00701DD7" w:rsidP="00701DD7">
      <w:pPr>
        <w:rPr>
          <w:rFonts w:cs="Arial"/>
          <w:sz w:val="28"/>
          <w:szCs w:val="28"/>
        </w:rPr>
      </w:pPr>
      <w:r w:rsidRPr="003C4CD3">
        <w:rPr>
          <w:rFonts w:cs="Arial"/>
          <w:b/>
          <w:sz w:val="28"/>
          <w:szCs w:val="28"/>
        </w:rPr>
        <w:t>Dependants</w:t>
      </w:r>
    </w:p>
    <w:p w14:paraId="7C981F3E" w14:textId="77777777" w:rsidR="00A726CD" w:rsidRDefault="00A726CD" w:rsidP="00A726CD">
      <w:pPr>
        <w:rPr>
          <w:rFonts w:cs="Arial"/>
          <w:b/>
          <w:sz w:val="28"/>
          <w:szCs w:val="28"/>
        </w:rPr>
      </w:pPr>
    </w:p>
    <w:p w14:paraId="01628D69" w14:textId="06A078B0" w:rsidR="005D6F5C" w:rsidRPr="00A726CD" w:rsidRDefault="005D6F5C" w:rsidP="00A726CD">
      <w:pPr>
        <w:rPr>
          <w:rFonts w:cs="Arial"/>
          <w:b/>
          <w:sz w:val="28"/>
          <w:szCs w:val="28"/>
        </w:rPr>
      </w:pPr>
      <w:r>
        <w:t xml:space="preserve">The younger age profile of undergraduates paying fees means that fewer than in the population at large are likely to have dependants. </w:t>
      </w:r>
      <w:r w:rsidRPr="007C7439">
        <w:t>The amendments contained within this policy do not</w:t>
      </w:r>
      <w:r>
        <w:t xml:space="preserve"> however</w:t>
      </w:r>
      <w:r w:rsidRPr="007C7439">
        <w:t xml:space="preserve"> put in place any arrangements which would adversely affect a student based </w:t>
      </w:r>
      <w:r>
        <w:t>on their having or not having dependants.</w:t>
      </w:r>
    </w:p>
    <w:p w14:paraId="21E9A5BD" w14:textId="77777777" w:rsidR="00A726CD" w:rsidRPr="00A726CD" w:rsidRDefault="00A726CD" w:rsidP="00A726CD">
      <w:pPr>
        <w:rPr>
          <w:rFonts w:cs="Arial"/>
          <w:b/>
          <w:sz w:val="28"/>
          <w:szCs w:val="28"/>
          <w:u w:val="single"/>
        </w:rPr>
      </w:pPr>
    </w:p>
    <w:p w14:paraId="0D59F619" w14:textId="77777777" w:rsidR="00701DD7" w:rsidRDefault="00701DD7" w:rsidP="00A726CD">
      <w:pPr>
        <w:keepNext/>
        <w:outlineLvl w:val="4"/>
        <w:rPr>
          <w:b/>
          <w:u w:val="single"/>
        </w:rPr>
      </w:pPr>
    </w:p>
    <w:p w14:paraId="52FF9BD5" w14:textId="77777777" w:rsidR="00701DD7" w:rsidRDefault="00701DD7" w:rsidP="00A726CD">
      <w:pPr>
        <w:keepNext/>
        <w:outlineLvl w:val="4"/>
        <w:rPr>
          <w:b/>
          <w:u w:val="single"/>
        </w:rPr>
      </w:pPr>
    </w:p>
    <w:p w14:paraId="27E3F56B" w14:textId="77777777" w:rsidR="00701DD7" w:rsidRDefault="00701DD7" w:rsidP="00A726CD">
      <w:pPr>
        <w:keepNext/>
        <w:outlineLvl w:val="4"/>
        <w:rPr>
          <w:b/>
          <w:u w:val="single"/>
        </w:rPr>
      </w:pPr>
    </w:p>
    <w:p w14:paraId="24B00A14" w14:textId="77777777" w:rsidR="00701DD7" w:rsidRDefault="00701DD7" w:rsidP="00A726CD">
      <w:pPr>
        <w:keepNext/>
        <w:outlineLvl w:val="4"/>
        <w:rPr>
          <w:b/>
          <w:u w:val="single"/>
        </w:rPr>
      </w:pPr>
    </w:p>
    <w:p w14:paraId="03A8A33F" w14:textId="77777777" w:rsidR="00701DD7" w:rsidRDefault="00701DD7" w:rsidP="00A726CD">
      <w:pPr>
        <w:keepNext/>
        <w:outlineLvl w:val="4"/>
        <w:rPr>
          <w:b/>
          <w:u w:val="single"/>
        </w:rPr>
      </w:pPr>
    </w:p>
    <w:p w14:paraId="37A19771" w14:textId="77777777" w:rsidR="00701DD7" w:rsidRDefault="00701DD7" w:rsidP="00A726CD">
      <w:pPr>
        <w:keepNext/>
        <w:outlineLvl w:val="4"/>
        <w:rPr>
          <w:b/>
          <w:u w:val="single"/>
        </w:rPr>
      </w:pPr>
    </w:p>
    <w:p w14:paraId="02D4C179" w14:textId="77777777" w:rsidR="00701DD7" w:rsidRDefault="00701DD7" w:rsidP="00A726CD">
      <w:pPr>
        <w:keepNext/>
        <w:outlineLvl w:val="4"/>
        <w:rPr>
          <w:b/>
          <w:u w:val="single"/>
        </w:rPr>
      </w:pPr>
    </w:p>
    <w:p w14:paraId="511BB928" w14:textId="77777777" w:rsidR="00701DD7" w:rsidRDefault="00701DD7" w:rsidP="00A726CD">
      <w:pPr>
        <w:keepNext/>
        <w:outlineLvl w:val="4"/>
        <w:rPr>
          <w:b/>
          <w:u w:val="single"/>
        </w:rPr>
      </w:pPr>
    </w:p>
    <w:p w14:paraId="6B345D7B" w14:textId="77777777" w:rsidR="00701DD7" w:rsidRDefault="00701DD7" w:rsidP="00A726CD">
      <w:pPr>
        <w:keepNext/>
        <w:outlineLvl w:val="4"/>
        <w:rPr>
          <w:b/>
          <w:u w:val="single"/>
        </w:rPr>
      </w:pPr>
    </w:p>
    <w:p w14:paraId="574F35A9" w14:textId="77777777" w:rsidR="00701DD7" w:rsidRDefault="00701DD7" w:rsidP="00A726CD">
      <w:pPr>
        <w:keepNext/>
        <w:outlineLvl w:val="4"/>
        <w:rPr>
          <w:b/>
          <w:u w:val="single"/>
        </w:rPr>
      </w:pPr>
    </w:p>
    <w:p w14:paraId="3940B3F0" w14:textId="77777777" w:rsidR="00701DD7" w:rsidRDefault="00701DD7" w:rsidP="00A726CD">
      <w:pPr>
        <w:keepNext/>
        <w:outlineLvl w:val="4"/>
        <w:rPr>
          <w:b/>
          <w:u w:val="single"/>
        </w:rPr>
      </w:pPr>
    </w:p>
    <w:p w14:paraId="7EE0406E" w14:textId="77777777" w:rsidR="00701DD7" w:rsidRDefault="00701DD7" w:rsidP="00A726CD">
      <w:pPr>
        <w:keepNext/>
        <w:outlineLvl w:val="4"/>
        <w:rPr>
          <w:b/>
          <w:u w:val="single"/>
        </w:rPr>
      </w:pPr>
    </w:p>
    <w:p w14:paraId="3F7E42CC" w14:textId="77777777" w:rsidR="00701DD7" w:rsidRDefault="00701DD7" w:rsidP="00A726CD">
      <w:pPr>
        <w:keepNext/>
        <w:outlineLvl w:val="4"/>
        <w:rPr>
          <w:b/>
          <w:u w:val="single"/>
        </w:rPr>
      </w:pPr>
    </w:p>
    <w:p w14:paraId="39BDB812" w14:textId="77777777" w:rsidR="00701DD7" w:rsidRDefault="00701DD7" w:rsidP="00A726CD">
      <w:pPr>
        <w:keepNext/>
        <w:outlineLvl w:val="4"/>
        <w:rPr>
          <w:b/>
          <w:u w:val="single"/>
        </w:rPr>
      </w:pPr>
    </w:p>
    <w:p w14:paraId="6EA41FE8" w14:textId="77777777" w:rsidR="00701DD7" w:rsidRDefault="00701DD7" w:rsidP="00A726CD">
      <w:pPr>
        <w:keepNext/>
        <w:outlineLvl w:val="4"/>
        <w:rPr>
          <w:b/>
          <w:u w:val="single"/>
        </w:rPr>
      </w:pPr>
    </w:p>
    <w:p w14:paraId="3A995117" w14:textId="77777777" w:rsidR="00701DD7" w:rsidRDefault="00701DD7" w:rsidP="00A726CD">
      <w:pPr>
        <w:keepNext/>
        <w:outlineLvl w:val="4"/>
        <w:rPr>
          <w:b/>
          <w:u w:val="single"/>
        </w:rPr>
      </w:pPr>
    </w:p>
    <w:p w14:paraId="4E2E7CB3" w14:textId="77777777" w:rsidR="00A726CD" w:rsidRPr="00A726CD" w:rsidRDefault="00A726CD" w:rsidP="00A726CD">
      <w:pPr>
        <w:rPr>
          <w:rFonts w:cs="Arial"/>
          <w:sz w:val="28"/>
          <w:szCs w:val="28"/>
        </w:rPr>
      </w:pPr>
    </w:p>
    <w:p w14:paraId="37FCAEF6" w14:textId="77777777" w:rsidR="00701DD7" w:rsidRDefault="00701DD7" w:rsidP="00A726CD">
      <w:pPr>
        <w:rPr>
          <w:rFonts w:cs="Arial"/>
          <w:b/>
          <w:color w:val="2F5496" w:themeColor="accent1" w:themeShade="BF"/>
          <w:sz w:val="28"/>
          <w:szCs w:val="28"/>
        </w:rPr>
      </w:pPr>
    </w:p>
    <w:p w14:paraId="64636878" w14:textId="77777777" w:rsidR="005D6F5C" w:rsidRDefault="005D6F5C" w:rsidP="00701DD7">
      <w:pPr>
        <w:keepNext/>
        <w:outlineLvl w:val="4"/>
        <w:rPr>
          <w:b/>
          <w:u w:val="single"/>
        </w:rPr>
      </w:pPr>
    </w:p>
    <w:p w14:paraId="593900AC" w14:textId="77777777" w:rsidR="005D6F5C" w:rsidRDefault="005D6F5C" w:rsidP="00701DD7">
      <w:pPr>
        <w:keepNext/>
        <w:outlineLvl w:val="4"/>
        <w:rPr>
          <w:b/>
          <w:u w:val="single"/>
        </w:rPr>
      </w:pPr>
    </w:p>
    <w:p w14:paraId="594BA32C" w14:textId="77777777" w:rsidR="005D6F5C" w:rsidRDefault="005D6F5C" w:rsidP="00701DD7">
      <w:pPr>
        <w:keepNext/>
        <w:outlineLvl w:val="4"/>
        <w:rPr>
          <w:b/>
          <w:u w:val="single"/>
        </w:rPr>
      </w:pPr>
    </w:p>
    <w:p w14:paraId="67CA5525" w14:textId="77777777" w:rsidR="005D6F5C" w:rsidRDefault="005D6F5C" w:rsidP="00701DD7">
      <w:pPr>
        <w:keepNext/>
        <w:outlineLvl w:val="4"/>
        <w:rPr>
          <w:b/>
          <w:u w:val="single"/>
        </w:rPr>
      </w:pPr>
    </w:p>
    <w:p w14:paraId="1D1F88AA" w14:textId="45BFBD34" w:rsidR="00701DD7" w:rsidRDefault="00701DD7" w:rsidP="00701DD7">
      <w:pPr>
        <w:keepNext/>
        <w:outlineLvl w:val="4"/>
        <w:rPr>
          <w:b/>
          <w:u w:val="single"/>
        </w:rPr>
      </w:pPr>
      <w:r w:rsidRPr="00A726CD">
        <w:rPr>
          <w:b/>
          <w:u w:val="single"/>
        </w:rPr>
        <w:t>Part 2. Screening questions</w:t>
      </w:r>
    </w:p>
    <w:p w14:paraId="014CECDB" w14:textId="7F272E13" w:rsidR="00701DD7" w:rsidRPr="00A726CD" w:rsidRDefault="00701DD7" w:rsidP="00701DD7">
      <w:pPr>
        <w:keepNext/>
        <w:outlineLvl w:val="4"/>
        <w:rPr>
          <w:b/>
          <w:u w:val="single"/>
        </w:rPr>
      </w:pPr>
      <w:r w:rsidRPr="00A726CD">
        <w:rPr>
          <w:b/>
          <w:u w:val="single"/>
        </w:rPr>
        <w:t xml:space="preserve"> </w:t>
      </w:r>
    </w:p>
    <w:p w14:paraId="6872C0E2" w14:textId="50CF33A2" w:rsidR="00A726CD" w:rsidRPr="00A726CD" w:rsidRDefault="00A726CD" w:rsidP="00A726CD">
      <w:pPr>
        <w:rPr>
          <w:rFonts w:cs="Arial"/>
          <w:b/>
          <w:color w:val="2F5496" w:themeColor="accent1" w:themeShade="BF"/>
          <w:sz w:val="28"/>
          <w:szCs w:val="28"/>
        </w:rPr>
      </w:pPr>
      <w:r w:rsidRPr="00A726CD">
        <w:rPr>
          <w:rFonts w:cs="Arial"/>
          <w:b/>
          <w:color w:val="2F5496" w:themeColor="accent1" w:themeShade="BF"/>
          <w:sz w:val="28"/>
          <w:szCs w:val="28"/>
        </w:rPr>
        <w:t xml:space="preserve">Introduction </w:t>
      </w:r>
    </w:p>
    <w:p w14:paraId="155E807C" w14:textId="77777777" w:rsidR="00A726CD" w:rsidRPr="00A726CD" w:rsidRDefault="00A726CD" w:rsidP="00A726CD">
      <w:pPr>
        <w:rPr>
          <w:rFonts w:cs="Arial"/>
          <w:sz w:val="28"/>
          <w:szCs w:val="28"/>
        </w:rPr>
      </w:pPr>
    </w:p>
    <w:p w14:paraId="6573DB7A"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In </w:t>
      </w:r>
      <w:proofErr w:type="gramStart"/>
      <w:r w:rsidRPr="00A726CD">
        <w:rPr>
          <w:rFonts w:cs="Arial"/>
          <w:sz w:val="28"/>
          <w:szCs w:val="28"/>
        </w:rPr>
        <w:t>making a decision</w:t>
      </w:r>
      <w:proofErr w:type="gramEnd"/>
      <w:r w:rsidRPr="00A726CD">
        <w:rPr>
          <w:rFonts w:cs="Arial"/>
          <w:sz w:val="28"/>
          <w:szCs w:val="28"/>
        </w:rPr>
        <w:t xml:space="preserve"> as to </w:t>
      </w:r>
      <w:proofErr w:type="gramStart"/>
      <w:r w:rsidRPr="00A726CD">
        <w:rPr>
          <w:rFonts w:cs="Arial"/>
          <w:sz w:val="28"/>
          <w:szCs w:val="28"/>
        </w:rPr>
        <w:t>whether or not</w:t>
      </w:r>
      <w:proofErr w:type="gramEnd"/>
      <w:r w:rsidRPr="00A726CD">
        <w:rPr>
          <w:rFonts w:cs="Arial"/>
          <w:sz w:val="28"/>
          <w:szCs w:val="28"/>
        </w:rPr>
        <w:t xml:space="preserve"> there is a need to carry out an equality impact assessment, the public authority should consider its answers to the questions 1-4 which are given on pages 66-68 of this Guide.</w:t>
      </w:r>
    </w:p>
    <w:p w14:paraId="28B7CDA2" w14:textId="77777777" w:rsidR="00A726CD" w:rsidRPr="00A726CD" w:rsidRDefault="00A726CD" w:rsidP="00A726CD">
      <w:pPr>
        <w:autoSpaceDE w:val="0"/>
        <w:autoSpaceDN w:val="0"/>
        <w:adjustRightInd w:val="0"/>
        <w:rPr>
          <w:rFonts w:cs="Arial"/>
          <w:sz w:val="28"/>
          <w:szCs w:val="28"/>
        </w:rPr>
      </w:pPr>
    </w:p>
    <w:p w14:paraId="2E58926D" w14:textId="77777777" w:rsidR="00A726CD" w:rsidRPr="00A726CD" w:rsidRDefault="00A726CD" w:rsidP="00A726CD">
      <w:pPr>
        <w:rPr>
          <w:rFonts w:cs="Arial"/>
          <w:sz w:val="28"/>
          <w:szCs w:val="28"/>
        </w:rPr>
      </w:pPr>
      <w:r w:rsidRPr="00A726CD">
        <w:rPr>
          <w:rFonts w:cs="Arial"/>
          <w:sz w:val="28"/>
          <w:szCs w:val="28"/>
        </w:rPr>
        <w:t xml:space="preserve">If the public authority’s conclusion is </w:t>
      </w:r>
      <w:r w:rsidRPr="00A726CD">
        <w:rPr>
          <w:rFonts w:cs="Arial"/>
          <w:b/>
          <w:sz w:val="28"/>
          <w:szCs w:val="28"/>
          <w:u w:val="single"/>
        </w:rPr>
        <w:t>none</w:t>
      </w:r>
      <w:r w:rsidRPr="00A726CD">
        <w:rPr>
          <w:rFonts w:cs="Arial"/>
          <w:sz w:val="28"/>
          <w:szCs w:val="28"/>
        </w:rPr>
        <w:t xml:space="preserve"> in respect of </w:t>
      </w:r>
      <w:proofErr w:type="gramStart"/>
      <w:r w:rsidRPr="00A726CD">
        <w:rPr>
          <w:rFonts w:cs="Arial"/>
          <w:sz w:val="28"/>
          <w:szCs w:val="28"/>
        </w:rPr>
        <w:t>all of</w:t>
      </w:r>
      <w:proofErr w:type="gramEnd"/>
      <w:r w:rsidRPr="00A726CD">
        <w:rPr>
          <w:rFonts w:cs="Arial"/>
          <w:sz w:val="28"/>
          <w:szCs w:val="28"/>
        </w:rPr>
        <w:t xml:space="preserve"> the </w:t>
      </w:r>
      <w:smartTag w:uri="urn:schemas-microsoft-com:office:smarttags" w:element="PersonName">
        <w:r w:rsidRPr="00A726CD">
          <w:rPr>
            <w:rFonts w:cs="Arial"/>
            <w:sz w:val="28"/>
            <w:szCs w:val="28"/>
          </w:rPr>
          <w:t>Section 75</w:t>
        </w:r>
      </w:smartTag>
      <w:r w:rsidRPr="00A726CD">
        <w:rPr>
          <w:rFonts w:cs="Arial"/>
          <w:sz w:val="28"/>
          <w:szCs w:val="28"/>
        </w:rPr>
        <w:t xml:space="preserve"> equality of opportunity and/or good relations categories, then the public authority may decide to screen the policy out.  </w:t>
      </w:r>
      <w:r w:rsidRPr="00A726CD">
        <w:rPr>
          <w:rFonts w:cs="Arial"/>
          <w:sz w:val="28"/>
          <w:szCs w:val="28"/>
          <w:lang w:val="en-US"/>
        </w:rPr>
        <w:t xml:space="preserve">If a policy is ‘screened out’ as having no relevance to equality of opportunity or good relations, a public authority should give details of the reasons for the decision taken. </w:t>
      </w:r>
    </w:p>
    <w:p w14:paraId="16F61985" w14:textId="77777777" w:rsidR="00A726CD" w:rsidRPr="00A726CD" w:rsidRDefault="00A726CD" w:rsidP="00A726CD">
      <w:pPr>
        <w:autoSpaceDE w:val="0"/>
        <w:autoSpaceDN w:val="0"/>
        <w:adjustRightInd w:val="0"/>
        <w:rPr>
          <w:rFonts w:cs="Arial"/>
          <w:sz w:val="28"/>
          <w:szCs w:val="28"/>
        </w:rPr>
      </w:pPr>
    </w:p>
    <w:p w14:paraId="7A3DC673"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If the public authority’s conclusion is </w:t>
      </w:r>
      <w:r w:rsidRPr="00A726CD">
        <w:rPr>
          <w:rFonts w:cs="Arial"/>
          <w:b/>
          <w:sz w:val="28"/>
          <w:szCs w:val="28"/>
          <w:u w:val="single"/>
        </w:rPr>
        <w:t>major</w:t>
      </w:r>
      <w:r w:rsidRPr="00A726CD">
        <w:rPr>
          <w:rFonts w:cs="Arial"/>
          <w:sz w:val="28"/>
          <w:szCs w:val="28"/>
        </w:rPr>
        <w:t xml:space="preserve"> in respect of one or more of the </w:t>
      </w:r>
      <w:smartTag w:uri="urn:schemas-microsoft-com:office:smarttags" w:element="PersonName">
        <w:r w:rsidRPr="00A726CD">
          <w:rPr>
            <w:rFonts w:cs="Arial"/>
            <w:sz w:val="28"/>
            <w:szCs w:val="28"/>
          </w:rPr>
          <w:t>Section 75</w:t>
        </w:r>
      </w:smartTag>
      <w:r w:rsidRPr="00A726CD">
        <w:rPr>
          <w:rFonts w:cs="Arial"/>
          <w:sz w:val="28"/>
          <w:szCs w:val="28"/>
        </w:rPr>
        <w:t xml:space="preserve"> equality of opportunity and/or good relations categories, then consideration should be given to subjecting the policy to the equality impact assessment procedure. </w:t>
      </w:r>
    </w:p>
    <w:p w14:paraId="2EF32064" w14:textId="77777777" w:rsidR="00A726CD" w:rsidRPr="00A726CD" w:rsidRDefault="00A726CD" w:rsidP="00A726CD">
      <w:pPr>
        <w:autoSpaceDE w:val="0"/>
        <w:autoSpaceDN w:val="0"/>
        <w:adjustRightInd w:val="0"/>
        <w:rPr>
          <w:rFonts w:cs="Arial"/>
          <w:sz w:val="28"/>
          <w:szCs w:val="28"/>
        </w:rPr>
      </w:pPr>
    </w:p>
    <w:p w14:paraId="402E647C" w14:textId="77777777" w:rsidR="00A726CD" w:rsidRPr="00A726CD" w:rsidRDefault="00A726CD" w:rsidP="00A726CD">
      <w:pPr>
        <w:tabs>
          <w:tab w:val="left" w:pos="900"/>
        </w:tabs>
        <w:autoSpaceDE w:val="0"/>
        <w:autoSpaceDN w:val="0"/>
        <w:adjustRightInd w:val="0"/>
        <w:rPr>
          <w:rFonts w:cs="Arial"/>
          <w:sz w:val="28"/>
          <w:szCs w:val="28"/>
        </w:rPr>
      </w:pPr>
      <w:r w:rsidRPr="00A726CD">
        <w:rPr>
          <w:rFonts w:cs="Arial"/>
          <w:sz w:val="28"/>
          <w:szCs w:val="28"/>
        </w:rPr>
        <w:t xml:space="preserve">If the public authority’s conclusion is </w:t>
      </w:r>
      <w:r w:rsidRPr="00A726CD">
        <w:rPr>
          <w:rFonts w:cs="Arial"/>
          <w:b/>
          <w:sz w:val="28"/>
          <w:szCs w:val="28"/>
          <w:u w:val="single"/>
        </w:rPr>
        <w:t>minor</w:t>
      </w:r>
      <w:r w:rsidRPr="00A726CD">
        <w:rPr>
          <w:rFonts w:cs="Arial"/>
          <w:sz w:val="28"/>
          <w:szCs w:val="28"/>
        </w:rPr>
        <w:t xml:space="preserve"> in respect of one or more of the </w:t>
      </w:r>
      <w:smartTag w:uri="urn:schemas-microsoft-com:office:smarttags" w:element="PersonName">
        <w:r w:rsidRPr="00A726CD">
          <w:rPr>
            <w:rFonts w:cs="Arial"/>
            <w:sz w:val="28"/>
            <w:szCs w:val="28"/>
          </w:rPr>
          <w:t>Section 75</w:t>
        </w:r>
      </w:smartTag>
      <w:r w:rsidRPr="00A726CD">
        <w:rPr>
          <w:rFonts w:cs="Arial"/>
          <w:sz w:val="28"/>
          <w:szCs w:val="28"/>
        </w:rPr>
        <w:t xml:space="preserve"> equality categories and/or good relations categories, then consideration should still be given to proceeding with an equality impact assessment, or to:</w:t>
      </w:r>
    </w:p>
    <w:p w14:paraId="4ED1BFD0" w14:textId="77777777" w:rsidR="00A726CD" w:rsidRPr="00A726CD" w:rsidRDefault="00A726CD" w:rsidP="00A726CD">
      <w:pPr>
        <w:autoSpaceDE w:val="0"/>
        <w:autoSpaceDN w:val="0"/>
        <w:adjustRightInd w:val="0"/>
        <w:rPr>
          <w:rFonts w:cs="Arial"/>
          <w:sz w:val="28"/>
          <w:szCs w:val="28"/>
        </w:rPr>
      </w:pPr>
    </w:p>
    <w:p w14:paraId="5FB87570" w14:textId="77777777" w:rsidR="00A726CD" w:rsidRPr="00A726CD" w:rsidRDefault="00A726CD" w:rsidP="00A726CD">
      <w:pPr>
        <w:numPr>
          <w:ilvl w:val="0"/>
          <w:numId w:val="3"/>
        </w:numPr>
        <w:autoSpaceDE w:val="0"/>
        <w:autoSpaceDN w:val="0"/>
        <w:adjustRightInd w:val="0"/>
        <w:rPr>
          <w:rFonts w:cs="Arial"/>
          <w:sz w:val="28"/>
          <w:szCs w:val="28"/>
        </w:rPr>
      </w:pPr>
      <w:r w:rsidRPr="00A726CD">
        <w:rPr>
          <w:rFonts w:cs="Arial"/>
          <w:sz w:val="28"/>
          <w:szCs w:val="28"/>
        </w:rPr>
        <w:t>measures to mitigate the adverse impact; or</w:t>
      </w:r>
    </w:p>
    <w:p w14:paraId="427E3296" w14:textId="77777777" w:rsidR="00A726CD" w:rsidRPr="00A726CD" w:rsidRDefault="00A726CD" w:rsidP="00A726CD">
      <w:pPr>
        <w:numPr>
          <w:ilvl w:val="0"/>
          <w:numId w:val="3"/>
        </w:numPr>
        <w:autoSpaceDE w:val="0"/>
        <w:autoSpaceDN w:val="0"/>
        <w:adjustRightInd w:val="0"/>
        <w:rPr>
          <w:rFonts w:cs="Arial"/>
          <w:sz w:val="28"/>
          <w:szCs w:val="28"/>
        </w:rPr>
      </w:pPr>
      <w:r w:rsidRPr="00A726CD">
        <w:rPr>
          <w:rFonts w:cs="Arial"/>
          <w:sz w:val="28"/>
          <w:szCs w:val="28"/>
        </w:rPr>
        <w:t>the introduction of an alternative policy to better promote equality of opportunity and/or good relations.</w:t>
      </w:r>
    </w:p>
    <w:p w14:paraId="7E6789B8" w14:textId="77777777" w:rsidR="00A726CD" w:rsidRPr="00A726CD" w:rsidRDefault="00A726CD" w:rsidP="00A726CD">
      <w:pPr>
        <w:autoSpaceDE w:val="0"/>
        <w:autoSpaceDN w:val="0"/>
        <w:adjustRightInd w:val="0"/>
        <w:rPr>
          <w:rFonts w:cs="Arial"/>
          <w:sz w:val="28"/>
          <w:szCs w:val="28"/>
        </w:rPr>
      </w:pPr>
    </w:p>
    <w:p w14:paraId="651B40E4" w14:textId="77777777" w:rsidR="00A726CD" w:rsidRPr="00A726CD" w:rsidRDefault="00A726CD" w:rsidP="00A726CD">
      <w:pPr>
        <w:rPr>
          <w:rFonts w:cs="Arial"/>
          <w:b/>
          <w:sz w:val="28"/>
        </w:rPr>
      </w:pPr>
      <w:r w:rsidRPr="00A726CD">
        <w:rPr>
          <w:rFonts w:cs="Arial"/>
          <w:b/>
          <w:sz w:val="28"/>
        </w:rPr>
        <w:t>In favour of a ‘major’ impact</w:t>
      </w:r>
    </w:p>
    <w:p w14:paraId="61955E24" w14:textId="77777777" w:rsidR="00A726CD" w:rsidRPr="00A726CD" w:rsidRDefault="00A726CD" w:rsidP="00A726CD">
      <w:pPr>
        <w:rPr>
          <w:rFonts w:cs="Arial"/>
          <w:b/>
          <w:sz w:val="28"/>
        </w:rPr>
      </w:pPr>
    </w:p>
    <w:p w14:paraId="3A4979D3" w14:textId="77777777" w:rsidR="00A726CD" w:rsidRPr="00A726CD" w:rsidRDefault="00A726CD" w:rsidP="00A726CD">
      <w:pPr>
        <w:numPr>
          <w:ilvl w:val="0"/>
          <w:numId w:val="4"/>
        </w:numPr>
        <w:spacing w:after="120"/>
        <w:rPr>
          <w:rFonts w:cs="Arial"/>
          <w:sz w:val="28"/>
        </w:rPr>
      </w:pPr>
      <w:r w:rsidRPr="00A726CD">
        <w:rPr>
          <w:rFonts w:cs="Arial"/>
          <w:sz w:val="28"/>
        </w:rPr>
        <w:t>The policy is significant in terms of its strategic importance;</w:t>
      </w:r>
    </w:p>
    <w:p w14:paraId="2FD358F6" w14:textId="77777777" w:rsidR="00A726CD" w:rsidRPr="00A726CD" w:rsidRDefault="00A726CD" w:rsidP="00A726CD">
      <w:pPr>
        <w:numPr>
          <w:ilvl w:val="0"/>
          <w:numId w:val="4"/>
        </w:numPr>
        <w:spacing w:after="120"/>
        <w:rPr>
          <w:rFonts w:cs="Arial"/>
          <w:sz w:val="28"/>
        </w:rPr>
      </w:pPr>
      <w:proofErr w:type="gramStart"/>
      <w:r w:rsidRPr="00A726CD">
        <w:rPr>
          <w:rFonts w:cs="Arial"/>
          <w:sz w:val="28"/>
        </w:rPr>
        <w:t>Potential  equality</w:t>
      </w:r>
      <w:proofErr w:type="gramEnd"/>
      <w:r w:rsidRPr="00A726CD">
        <w:rPr>
          <w:rFonts w:cs="Arial"/>
          <w:sz w:val="28"/>
        </w:rPr>
        <w:t xml:space="preserve"> impacts are unknown, because, for example, there is insufficient data upon which to make an </w:t>
      </w:r>
      <w:proofErr w:type="gramStart"/>
      <w:r w:rsidRPr="00A726CD">
        <w:rPr>
          <w:rFonts w:cs="Arial"/>
          <w:sz w:val="28"/>
        </w:rPr>
        <w:t>assessment  or</w:t>
      </w:r>
      <w:proofErr w:type="gramEnd"/>
      <w:r w:rsidRPr="00A726CD">
        <w:rPr>
          <w:rFonts w:cs="Arial"/>
          <w:sz w:val="28"/>
        </w:rPr>
        <w:t xml:space="preserve"> because they are complex, and it would be appropriate to conduct an equality impact assessment </w:t>
      </w:r>
      <w:proofErr w:type="gramStart"/>
      <w:r w:rsidRPr="00A726CD">
        <w:rPr>
          <w:rFonts w:cs="Arial"/>
          <w:sz w:val="28"/>
        </w:rPr>
        <w:t>in order to</w:t>
      </w:r>
      <w:proofErr w:type="gramEnd"/>
      <w:r w:rsidRPr="00A726CD">
        <w:rPr>
          <w:rFonts w:cs="Arial"/>
          <w:sz w:val="28"/>
        </w:rPr>
        <w:t xml:space="preserve"> better assess </w:t>
      </w:r>
      <w:proofErr w:type="gramStart"/>
      <w:r w:rsidRPr="00A726CD">
        <w:rPr>
          <w:rFonts w:cs="Arial"/>
          <w:sz w:val="28"/>
        </w:rPr>
        <w:t>them;</w:t>
      </w:r>
      <w:proofErr w:type="gramEnd"/>
    </w:p>
    <w:p w14:paraId="5A08AFE1" w14:textId="77777777" w:rsidR="00A726CD" w:rsidRPr="00A726CD" w:rsidRDefault="00A726CD" w:rsidP="00A726CD">
      <w:pPr>
        <w:numPr>
          <w:ilvl w:val="0"/>
          <w:numId w:val="4"/>
        </w:numPr>
        <w:spacing w:after="120"/>
        <w:rPr>
          <w:rFonts w:cs="Arial"/>
          <w:sz w:val="28"/>
        </w:rPr>
      </w:pPr>
      <w:r w:rsidRPr="00A726CD">
        <w:rPr>
          <w:rFonts w:cs="Arial"/>
          <w:sz w:val="28"/>
        </w:rPr>
        <w:t>Potential equality and/or good relations impacts are likely to be adverse or are likely to be experienced disproportionately by groups of people including those who are marginalised or disadvantaged;</w:t>
      </w:r>
    </w:p>
    <w:p w14:paraId="1A5034C4" w14:textId="77777777" w:rsidR="00A726CD" w:rsidRPr="00A726CD" w:rsidRDefault="00A726CD" w:rsidP="00A726CD">
      <w:pPr>
        <w:numPr>
          <w:ilvl w:val="0"/>
          <w:numId w:val="4"/>
        </w:numPr>
        <w:spacing w:after="120"/>
        <w:rPr>
          <w:rFonts w:cs="Arial"/>
          <w:sz w:val="28"/>
        </w:rPr>
      </w:pPr>
      <w:r w:rsidRPr="00A726CD">
        <w:rPr>
          <w:rFonts w:cs="Arial"/>
          <w:sz w:val="28"/>
        </w:rPr>
        <w:lastRenderedPageBreak/>
        <w:t>Further assessment offers a valuable way to examine the evidence and develop recommendations in respect of a policy about which there are concerns amongst affected individuals and representative groups, for example in respect of multiple identities;</w:t>
      </w:r>
    </w:p>
    <w:p w14:paraId="1204F782" w14:textId="77777777" w:rsidR="00A726CD" w:rsidRPr="00A726CD" w:rsidRDefault="00A726CD" w:rsidP="00A726CD">
      <w:pPr>
        <w:numPr>
          <w:ilvl w:val="0"/>
          <w:numId w:val="4"/>
        </w:numPr>
        <w:spacing w:after="120"/>
        <w:rPr>
          <w:rFonts w:cs="Arial"/>
          <w:sz w:val="28"/>
        </w:rPr>
      </w:pPr>
      <w:r w:rsidRPr="00A726CD">
        <w:rPr>
          <w:rFonts w:cs="Arial"/>
          <w:sz w:val="28"/>
        </w:rPr>
        <w:t>The policy is likely to be challenged by way of judicial review;</w:t>
      </w:r>
    </w:p>
    <w:p w14:paraId="6397E175" w14:textId="77777777" w:rsidR="00A726CD" w:rsidRPr="00A726CD" w:rsidRDefault="00A726CD" w:rsidP="00A726CD">
      <w:pPr>
        <w:numPr>
          <w:ilvl w:val="0"/>
          <w:numId w:val="4"/>
        </w:numPr>
        <w:spacing w:after="120"/>
        <w:rPr>
          <w:rFonts w:cs="Arial"/>
          <w:sz w:val="28"/>
        </w:rPr>
      </w:pPr>
      <w:r w:rsidRPr="00A726CD">
        <w:rPr>
          <w:rFonts w:cs="Arial"/>
          <w:sz w:val="28"/>
        </w:rPr>
        <w:t>The policy is significant in terms of expenditure.</w:t>
      </w:r>
    </w:p>
    <w:p w14:paraId="54B13E4A" w14:textId="77777777" w:rsidR="00A726CD" w:rsidRPr="00A726CD" w:rsidRDefault="00A726CD" w:rsidP="00A726CD">
      <w:pPr>
        <w:rPr>
          <w:rFonts w:cs="Arial"/>
          <w:b/>
          <w:sz w:val="28"/>
          <w:szCs w:val="28"/>
        </w:rPr>
      </w:pPr>
    </w:p>
    <w:p w14:paraId="2EAF6F3B" w14:textId="77777777" w:rsidR="00A726CD" w:rsidRPr="00A726CD" w:rsidRDefault="00A726CD" w:rsidP="00A726CD">
      <w:pPr>
        <w:rPr>
          <w:rFonts w:cs="Arial"/>
          <w:b/>
          <w:sz w:val="28"/>
        </w:rPr>
      </w:pPr>
      <w:r w:rsidRPr="00A726CD">
        <w:rPr>
          <w:rFonts w:cs="Arial"/>
          <w:b/>
          <w:sz w:val="28"/>
          <w:szCs w:val="28"/>
        </w:rPr>
        <w:t>I</w:t>
      </w:r>
      <w:r w:rsidRPr="00A726CD">
        <w:rPr>
          <w:rFonts w:cs="Arial"/>
          <w:b/>
          <w:sz w:val="28"/>
        </w:rPr>
        <w:t>n favour of ‘minor’ impact</w:t>
      </w:r>
    </w:p>
    <w:p w14:paraId="1B4AF5D0" w14:textId="77777777" w:rsidR="00A726CD" w:rsidRPr="00A726CD" w:rsidRDefault="00A726CD" w:rsidP="00A726CD">
      <w:pPr>
        <w:tabs>
          <w:tab w:val="left" w:pos="567"/>
        </w:tabs>
        <w:ind w:left="142"/>
        <w:rPr>
          <w:rFonts w:cs="Arial"/>
          <w:b/>
          <w:sz w:val="28"/>
        </w:rPr>
      </w:pPr>
    </w:p>
    <w:p w14:paraId="25C4FC10" w14:textId="77777777" w:rsidR="00A726CD" w:rsidRPr="00A726CD" w:rsidRDefault="00A726CD" w:rsidP="00A726CD">
      <w:pPr>
        <w:numPr>
          <w:ilvl w:val="0"/>
          <w:numId w:val="5"/>
        </w:numPr>
        <w:spacing w:after="120"/>
        <w:rPr>
          <w:rFonts w:cs="Arial"/>
          <w:sz w:val="28"/>
        </w:rPr>
      </w:pPr>
      <w:r w:rsidRPr="00A726CD">
        <w:rPr>
          <w:rFonts w:cs="Arial"/>
          <w:sz w:val="28"/>
        </w:rPr>
        <w:t>The policy is not unlawfully discriminatory and any residual potential impacts on people are judged to be negligible;</w:t>
      </w:r>
    </w:p>
    <w:p w14:paraId="1106C0F1" w14:textId="77777777" w:rsidR="00A726CD" w:rsidRPr="00A726CD" w:rsidRDefault="00A726CD" w:rsidP="00A726CD">
      <w:pPr>
        <w:numPr>
          <w:ilvl w:val="0"/>
          <w:numId w:val="5"/>
        </w:numPr>
        <w:spacing w:after="120"/>
        <w:rPr>
          <w:rFonts w:cs="Arial"/>
          <w:sz w:val="28"/>
        </w:rPr>
      </w:pPr>
      <w:r w:rsidRPr="00A726CD">
        <w:rPr>
          <w:rFonts w:cs="Arial"/>
          <w:sz w:val="28"/>
        </w:rPr>
        <w:t>The policy, or certain proposals within it, are potentially unlawfully discriminatory, but this possibility can readily and easily be eliminated by making appropriate changes to the policy or by adopting appropriate mitigating measures;</w:t>
      </w:r>
    </w:p>
    <w:p w14:paraId="4B2489D5" w14:textId="77777777" w:rsidR="00A726CD" w:rsidRPr="00A726CD" w:rsidRDefault="00A726CD" w:rsidP="00A726CD">
      <w:pPr>
        <w:numPr>
          <w:ilvl w:val="0"/>
          <w:numId w:val="5"/>
        </w:numPr>
        <w:spacing w:after="120"/>
        <w:rPr>
          <w:rFonts w:cs="Arial"/>
          <w:sz w:val="28"/>
        </w:rPr>
      </w:pPr>
      <w:r w:rsidRPr="00A726CD">
        <w:rPr>
          <w:rFonts w:cs="Arial"/>
          <w:sz w:val="28"/>
        </w:rPr>
        <w:t xml:space="preserve">Any asymmetrical equality impacts caused by the policy are intentional because they are specifically designed to promote equality of opportunity for </w:t>
      </w:r>
      <w:proofErr w:type="gramStart"/>
      <w:r w:rsidRPr="00A726CD">
        <w:rPr>
          <w:rFonts w:cs="Arial"/>
          <w:sz w:val="28"/>
        </w:rPr>
        <w:t>particular groups</w:t>
      </w:r>
      <w:proofErr w:type="gramEnd"/>
      <w:r w:rsidRPr="00A726CD">
        <w:rPr>
          <w:rFonts w:cs="Arial"/>
          <w:sz w:val="28"/>
        </w:rPr>
        <w:t xml:space="preserve"> of disadvantaged </w:t>
      </w:r>
      <w:proofErr w:type="gramStart"/>
      <w:r w:rsidRPr="00A726CD">
        <w:rPr>
          <w:rFonts w:cs="Arial"/>
          <w:sz w:val="28"/>
        </w:rPr>
        <w:t>people;</w:t>
      </w:r>
      <w:proofErr w:type="gramEnd"/>
    </w:p>
    <w:p w14:paraId="53C897A1" w14:textId="77777777" w:rsidR="00A726CD" w:rsidRPr="00A726CD" w:rsidRDefault="00A726CD" w:rsidP="00A726CD">
      <w:pPr>
        <w:numPr>
          <w:ilvl w:val="0"/>
          <w:numId w:val="5"/>
        </w:numPr>
        <w:spacing w:after="120"/>
        <w:rPr>
          <w:rFonts w:cs="Arial"/>
          <w:sz w:val="28"/>
        </w:rPr>
      </w:pPr>
      <w:r w:rsidRPr="00A726CD">
        <w:rPr>
          <w:rFonts w:cs="Arial"/>
          <w:sz w:val="28"/>
        </w:rPr>
        <w:t>By amending the policy there are better opportunities to better promote equality of opportunity and/or good relations.</w:t>
      </w:r>
    </w:p>
    <w:p w14:paraId="516DE0DE" w14:textId="77777777" w:rsidR="00A726CD" w:rsidRPr="00A726CD" w:rsidRDefault="00A726CD" w:rsidP="00A726CD">
      <w:pPr>
        <w:rPr>
          <w:sz w:val="28"/>
          <w:szCs w:val="28"/>
        </w:rPr>
      </w:pPr>
    </w:p>
    <w:p w14:paraId="7F587545" w14:textId="77777777" w:rsidR="00A726CD" w:rsidRPr="00A726CD" w:rsidRDefault="00A726CD" w:rsidP="00A726CD">
      <w:pPr>
        <w:rPr>
          <w:b/>
          <w:sz w:val="28"/>
          <w:szCs w:val="28"/>
        </w:rPr>
      </w:pPr>
      <w:r w:rsidRPr="00A726CD">
        <w:rPr>
          <w:b/>
          <w:sz w:val="28"/>
          <w:szCs w:val="28"/>
        </w:rPr>
        <w:t>In favour of none</w:t>
      </w:r>
    </w:p>
    <w:p w14:paraId="7F97C2FC" w14:textId="77777777" w:rsidR="00A726CD" w:rsidRPr="00A726CD" w:rsidRDefault="00A726CD" w:rsidP="00A726CD">
      <w:pPr>
        <w:tabs>
          <w:tab w:val="left" w:pos="360"/>
        </w:tabs>
        <w:rPr>
          <w:b/>
          <w:sz w:val="28"/>
          <w:szCs w:val="28"/>
        </w:rPr>
      </w:pPr>
      <w:r w:rsidRPr="00A726CD">
        <w:rPr>
          <w:b/>
          <w:sz w:val="28"/>
          <w:szCs w:val="28"/>
        </w:rPr>
        <w:tab/>
      </w:r>
    </w:p>
    <w:p w14:paraId="7C20458A" w14:textId="77777777" w:rsidR="00A726CD" w:rsidRPr="00A726CD" w:rsidRDefault="00A726CD" w:rsidP="00A726CD">
      <w:pPr>
        <w:numPr>
          <w:ilvl w:val="0"/>
          <w:numId w:val="6"/>
        </w:numPr>
        <w:tabs>
          <w:tab w:val="left" w:pos="360"/>
        </w:tabs>
        <w:spacing w:after="120"/>
        <w:ind w:left="714" w:hanging="357"/>
        <w:rPr>
          <w:sz w:val="28"/>
          <w:szCs w:val="28"/>
        </w:rPr>
      </w:pPr>
      <w:r w:rsidRPr="00A726CD">
        <w:rPr>
          <w:sz w:val="28"/>
          <w:szCs w:val="28"/>
        </w:rPr>
        <w:t>The policy has no relevance to equality of opportunity or good relations.</w:t>
      </w:r>
    </w:p>
    <w:p w14:paraId="7D18B30B" w14:textId="77777777" w:rsidR="00A726CD" w:rsidRPr="00A726CD" w:rsidRDefault="00A726CD" w:rsidP="00A726CD">
      <w:pPr>
        <w:numPr>
          <w:ilvl w:val="0"/>
          <w:numId w:val="6"/>
        </w:numPr>
        <w:tabs>
          <w:tab w:val="left" w:pos="360"/>
        </w:tabs>
        <w:spacing w:after="120"/>
        <w:ind w:left="714" w:hanging="357"/>
        <w:rPr>
          <w:sz w:val="28"/>
          <w:szCs w:val="28"/>
        </w:rPr>
      </w:pPr>
      <w:r w:rsidRPr="00A726CD">
        <w:rPr>
          <w:sz w:val="28"/>
          <w:szCs w:val="28"/>
        </w:rPr>
        <w:t>The policy is purely technical in nature and will have no bearing in terms of its likely impact on equality of opportunity or good relations for people within the equality and good relations categories.</w:t>
      </w:r>
      <w:r w:rsidRPr="00A726CD">
        <w:rPr>
          <w:sz w:val="28"/>
          <w:szCs w:val="28"/>
        </w:rPr>
        <w:tab/>
      </w:r>
    </w:p>
    <w:p w14:paraId="3799AD33" w14:textId="77777777" w:rsidR="00A726CD" w:rsidRPr="00A726CD" w:rsidRDefault="00A726CD" w:rsidP="00A726CD">
      <w:pPr>
        <w:rPr>
          <w:sz w:val="28"/>
          <w:szCs w:val="28"/>
        </w:rPr>
      </w:pPr>
    </w:p>
    <w:p w14:paraId="1D964F47" w14:textId="77777777" w:rsidR="00A726CD" w:rsidRPr="00A726CD" w:rsidRDefault="00A726CD" w:rsidP="00A726CD">
      <w:pPr>
        <w:keepNext/>
        <w:outlineLvl w:val="4"/>
        <w:rPr>
          <w:b/>
          <w:u w:val="single"/>
        </w:rPr>
      </w:pPr>
      <w:r w:rsidRPr="00A726CD">
        <w:rPr>
          <w:b/>
          <w:u w:val="single"/>
        </w:rPr>
        <w:t>Taking into account the evidence presented above, consider and comment on the likely impact on equality of opportunity and good relations for those affected by this policy, in any way, for each of the equality and good relations categories, by applying the screening questions given overleaf and indicate the level of impact on the group i.e. minor, major or none.</w:t>
      </w:r>
      <w:r w:rsidRPr="00A726CD">
        <w:rPr>
          <w:b/>
          <w:u w:val="single"/>
        </w:rPr>
        <w:br w:type="page"/>
      </w:r>
      <w:r w:rsidRPr="00A726CD">
        <w:rPr>
          <w:b/>
          <w:u w:val="single"/>
        </w:rPr>
        <w:lastRenderedPageBreak/>
        <w:t xml:space="preserve">Screening questions </w:t>
      </w:r>
    </w:p>
    <w:p w14:paraId="2A6C10CA" w14:textId="77777777" w:rsidR="00A726CD" w:rsidRPr="00A726CD" w:rsidRDefault="00A726CD" w:rsidP="00A726CD">
      <w:pPr>
        <w:autoSpaceDE w:val="0"/>
        <w:autoSpaceDN w:val="0"/>
        <w:adjustRightInd w:val="0"/>
        <w:rPr>
          <w:rFonts w:cs="Arial"/>
          <w:sz w:val="28"/>
          <w:szCs w:val="28"/>
        </w:rPr>
      </w:pPr>
    </w:p>
    <w:p w14:paraId="0ECCDF7D" w14:textId="77777777" w:rsidR="00A726CD" w:rsidRPr="00A726CD" w:rsidRDefault="00A726CD" w:rsidP="00A726CD">
      <w:pPr>
        <w:numPr>
          <w:ilvl w:val="0"/>
          <w:numId w:val="14"/>
        </w:numPr>
        <w:autoSpaceDE w:val="0"/>
        <w:autoSpaceDN w:val="0"/>
        <w:adjustRightInd w:val="0"/>
        <w:contextualSpacing/>
        <w:rPr>
          <w:rFonts w:cs="Arial"/>
          <w:bCs/>
          <w:sz w:val="28"/>
          <w:szCs w:val="28"/>
        </w:rPr>
      </w:pPr>
      <w:r w:rsidRPr="00A726CD">
        <w:rPr>
          <w:rFonts w:cs="Arial"/>
          <w:b/>
          <w:bCs/>
          <w:sz w:val="28"/>
          <w:szCs w:val="28"/>
        </w:rPr>
        <w:t xml:space="preserve">What is the likely impact on equality of opportunity for those affected by this policy, for each of the Section 75 equality categories? </w:t>
      </w:r>
    </w:p>
    <w:p w14:paraId="64A68A89" w14:textId="77777777" w:rsidR="00A726CD" w:rsidRPr="00A726CD" w:rsidRDefault="00A726CD" w:rsidP="00A726CD">
      <w:pPr>
        <w:autoSpaceDE w:val="0"/>
        <w:autoSpaceDN w:val="0"/>
        <w:adjustRightInd w:val="0"/>
        <w:ind w:left="360"/>
        <w:contextualSpacing/>
        <w:rPr>
          <w:rFonts w:cs="Arial"/>
          <w:bCs/>
          <w:sz w:val="28"/>
          <w:szCs w:val="28"/>
        </w:rPr>
      </w:pPr>
    </w:p>
    <w:p w14:paraId="641D9896" w14:textId="77777777" w:rsidR="00A726CD" w:rsidRPr="00A726CD" w:rsidRDefault="00A726CD" w:rsidP="00A726CD">
      <w:pPr>
        <w:autoSpaceDE w:val="0"/>
        <w:autoSpaceDN w:val="0"/>
        <w:adjustRightInd w:val="0"/>
        <w:ind w:left="360"/>
        <w:contextualSpacing/>
        <w:rPr>
          <w:rFonts w:cs="Arial"/>
          <w:bCs/>
          <w:sz w:val="28"/>
          <w:szCs w:val="28"/>
        </w:rPr>
      </w:pPr>
      <w:r w:rsidRPr="00A726CD">
        <w:rPr>
          <w:rFonts w:cs="Arial"/>
          <w:bCs/>
          <w:sz w:val="28"/>
          <w:szCs w:val="28"/>
        </w:rPr>
        <w:t xml:space="preserve">(Please provide </w:t>
      </w:r>
      <w:r w:rsidRPr="00A726CD">
        <w:rPr>
          <w:rFonts w:cs="Arial"/>
          <w:bCs/>
          <w:sz w:val="28"/>
          <w:szCs w:val="28"/>
          <w:u w:val="single"/>
        </w:rPr>
        <w:t>details of the likely policy impacts</w:t>
      </w:r>
      <w:r w:rsidRPr="00A726CD">
        <w:rPr>
          <w:rFonts w:cs="Arial"/>
          <w:bCs/>
          <w:sz w:val="28"/>
          <w:szCs w:val="28"/>
        </w:rPr>
        <w:t xml:space="preserve"> and </w:t>
      </w:r>
      <w:r w:rsidRPr="00A726CD">
        <w:rPr>
          <w:rFonts w:cs="Arial"/>
          <w:bCs/>
          <w:sz w:val="28"/>
          <w:szCs w:val="28"/>
          <w:u w:val="single"/>
        </w:rPr>
        <w:t xml:space="preserve">determine the level of impact </w:t>
      </w:r>
      <w:r w:rsidRPr="00A726CD">
        <w:rPr>
          <w:rFonts w:cs="Arial"/>
          <w:bCs/>
          <w:sz w:val="28"/>
          <w:szCs w:val="28"/>
        </w:rPr>
        <w:t>for each S75 categories below i.e. either minor, major or none).</w:t>
      </w:r>
    </w:p>
    <w:p w14:paraId="5E73A522" w14:textId="77777777" w:rsidR="00A726CD" w:rsidRPr="00A726CD" w:rsidRDefault="00A726CD" w:rsidP="00A726CD">
      <w:pPr>
        <w:autoSpaceDE w:val="0"/>
        <w:autoSpaceDN w:val="0"/>
        <w:adjustRightInd w:val="0"/>
        <w:ind w:left="360"/>
        <w:contextualSpacing/>
        <w:rPr>
          <w:rFonts w:cs="Arial"/>
          <w:bCs/>
          <w:sz w:val="28"/>
          <w:szCs w:val="28"/>
        </w:rPr>
      </w:pPr>
    </w:p>
    <w:p w14:paraId="1592DFBF" w14:textId="77777777" w:rsidR="00A726CD" w:rsidRPr="00A726CD" w:rsidRDefault="00A726CD" w:rsidP="00A726CD">
      <w:pPr>
        <w:autoSpaceDE w:val="0"/>
        <w:autoSpaceDN w:val="0"/>
        <w:adjustRightInd w:val="0"/>
        <w:ind w:left="360"/>
        <w:contextualSpacing/>
        <w:rPr>
          <w:rFonts w:cs="Arial"/>
          <w:bCs/>
          <w:sz w:val="28"/>
          <w:szCs w:val="28"/>
        </w:rPr>
      </w:pPr>
    </w:p>
    <w:p w14:paraId="3E9E666C" w14:textId="77777777" w:rsidR="00A726CD" w:rsidRPr="00A726CD" w:rsidRDefault="00A726CD" w:rsidP="00A726CD">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Religious belief</w:t>
      </w:r>
      <w:r w:rsidRPr="00A726CD">
        <w:rPr>
          <w:rFonts w:cs="Arial"/>
          <w:bCs/>
          <w:sz w:val="28"/>
          <w:szCs w:val="28"/>
        </w:rPr>
        <w:t>: (insert text here)</w:t>
      </w:r>
    </w:p>
    <w:p w14:paraId="2AB57234" w14:textId="77777777" w:rsidR="00701DD7" w:rsidRDefault="00701DD7" w:rsidP="00701DD7">
      <w:pPr>
        <w:autoSpaceDE w:val="0"/>
        <w:autoSpaceDN w:val="0"/>
        <w:adjustRightInd w:val="0"/>
        <w:ind w:left="360"/>
        <w:rPr>
          <w:rFonts w:cs="Arial"/>
          <w:bCs/>
          <w:sz w:val="28"/>
          <w:szCs w:val="28"/>
        </w:rPr>
      </w:pPr>
    </w:p>
    <w:p w14:paraId="0D633BA0" w14:textId="77777777" w:rsidR="005D6F5C" w:rsidRDefault="005D6F5C" w:rsidP="005D6F5C">
      <w:pPr>
        <w:pStyle w:val="ListParagraph"/>
        <w:autoSpaceDE w:val="0"/>
        <w:autoSpaceDN w:val="0"/>
        <w:adjustRightInd w:val="0"/>
        <w:ind w:left="360"/>
        <w:rPr>
          <w:rFonts w:cs="Arial"/>
          <w:szCs w:val="24"/>
        </w:rPr>
      </w:pPr>
      <w:r>
        <w:t>S</w:t>
      </w:r>
      <w:r w:rsidRPr="002277FF">
        <w:t xml:space="preserve">ome religious groupings may have difficulty with the current </w:t>
      </w:r>
      <w:proofErr w:type="gramStart"/>
      <w:r w:rsidRPr="002277FF">
        <w:t>loans based</w:t>
      </w:r>
      <w:proofErr w:type="gramEnd"/>
      <w:r w:rsidRPr="002277FF">
        <w:t xml:space="preserve"> system of student support</w:t>
      </w:r>
      <w:r>
        <w:t xml:space="preserve">. </w:t>
      </w:r>
      <w:r w:rsidRPr="00516BF8">
        <w:t>This is not envisaged as an issue likely to be widespread.</w:t>
      </w:r>
      <w:r>
        <w:t xml:space="preserve"> (See detail in “Available evidence” section above and “Mitigation” section below.)</w:t>
      </w:r>
      <w:r w:rsidRPr="002277FF">
        <w:t xml:space="preserve">  </w:t>
      </w:r>
    </w:p>
    <w:p w14:paraId="6ED74AF8" w14:textId="77777777" w:rsidR="005D6F5C" w:rsidRDefault="005D6F5C" w:rsidP="00701DD7">
      <w:pPr>
        <w:autoSpaceDE w:val="0"/>
        <w:autoSpaceDN w:val="0"/>
        <w:adjustRightInd w:val="0"/>
        <w:ind w:left="360"/>
        <w:rPr>
          <w:rFonts w:cs="Arial"/>
          <w:bCs/>
          <w:sz w:val="28"/>
          <w:szCs w:val="28"/>
        </w:rPr>
      </w:pPr>
    </w:p>
    <w:p w14:paraId="5DCC1460" w14:textId="059A91C5" w:rsidR="00A726CD" w:rsidRPr="00A726CD" w:rsidRDefault="00A726CD" w:rsidP="00A726CD">
      <w:pPr>
        <w:autoSpaceDE w:val="0"/>
        <w:autoSpaceDN w:val="0"/>
        <w:adjustRightInd w:val="0"/>
        <w:ind w:left="360"/>
        <w:rPr>
          <w:rFonts w:cs="Arial"/>
          <w:bCs/>
          <w:sz w:val="28"/>
          <w:szCs w:val="28"/>
        </w:rPr>
      </w:pPr>
      <w:r w:rsidRPr="00A726CD">
        <w:rPr>
          <w:rFonts w:cs="Arial"/>
          <w:bCs/>
          <w:sz w:val="28"/>
          <w:szCs w:val="28"/>
        </w:rPr>
        <w:t xml:space="preserve">What is the level of impact?  </w:t>
      </w:r>
      <w:bookmarkStart w:id="8" w:name="_Hlk166674787"/>
      <w:r w:rsidR="005D6F5C" w:rsidRPr="007150EF">
        <w:rPr>
          <w:rFonts w:cs="Arial"/>
          <w:bCs/>
          <w:strike/>
          <w:sz w:val="28"/>
          <w:szCs w:val="28"/>
          <w:vertAlign w:val="superscript"/>
        </w:rPr>
        <w:t>-</w:t>
      </w:r>
      <w:r w:rsidRPr="00A726CD">
        <w:rPr>
          <w:rFonts w:cs="Arial"/>
          <w:bCs/>
          <w:sz w:val="28"/>
          <w:szCs w:val="28"/>
        </w:rPr>
        <w:t xml:space="preserve"> </w:t>
      </w:r>
      <w:r w:rsidRPr="00A726CD">
        <w:rPr>
          <w:rFonts w:cs="Arial"/>
          <w:sz w:val="28"/>
          <w:szCs w:val="28"/>
        </w:rPr>
        <w:t xml:space="preserve">Minor  /  </w:t>
      </w:r>
      <w:bookmarkStart w:id="9" w:name="_Hlk208582162"/>
      <w:r w:rsidRPr="007150EF">
        <w:rPr>
          <w:rFonts w:cs="Arial"/>
          <w:bCs/>
          <w:strike/>
          <w:sz w:val="28"/>
          <w:szCs w:val="28"/>
          <w:vertAlign w:val="superscript"/>
        </w:rPr>
        <w:t>+/-</w:t>
      </w:r>
      <w:bookmarkEnd w:id="9"/>
      <w:r w:rsidRPr="007150EF">
        <w:rPr>
          <w:rFonts w:cs="Arial"/>
          <w:strike/>
          <w:sz w:val="28"/>
          <w:szCs w:val="28"/>
        </w:rPr>
        <w:t>Major  /  None</w:t>
      </w:r>
      <w:r w:rsidRPr="00A726CD">
        <w:rPr>
          <w:rFonts w:cs="Arial"/>
          <w:sz w:val="28"/>
          <w:szCs w:val="28"/>
        </w:rPr>
        <w:t xml:space="preserve"> (</w:t>
      </w:r>
      <w:r w:rsidRPr="00A726CD">
        <w:rPr>
          <w:rFonts w:cs="Arial"/>
          <w:i/>
          <w:iCs/>
          <w:sz w:val="28"/>
          <w:szCs w:val="28"/>
        </w:rPr>
        <w:t>delete as appropriate</w:t>
      </w:r>
      <w:r w:rsidRPr="00A726CD">
        <w:rPr>
          <w:rFonts w:cs="Arial"/>
          <w:sz w:val="28"/>
          <w:szCs w:val="28"/>
        </w:rPr>
        <w:t>)</w:t>
      </w:r>
      <w:bookmarkEnd w:id="8"/>
    </w:p>
    <w:p w14:paraId="79368A3A" w14:textId="77777777" w:rsidR="00A726CD" w:rsidRPr="00A726CD" w:rsidRDefault="00A726CD" w:rsidP="00A726CD">
      <w:pPr>
        <w:autoSpaceDE w:val="0"/>
        <w:autoSpaceDN w:val="0"/>
        <w:adjustRightInd w:val="0"/>
        <w:ind w:left="360"/>
        <w:contextualSpacing/>
        <w:rPr>
          <w:rFonts w:cs="Arial"/>
          <w:bCs/>
          <w:sz w:val="28"/>
          <w:szCs w:val="28"/>
        </w:rPr>
      </w:pPr>
    </w:p>
    <w:p w14:paraId="3C61CDBA" w14:textId="77777777" w:rsidR="00A726CD" w:rsidRPr="00A726CD" w:rsidRDefault="00A726CD" w:rsidP="00A726CD">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Political Opinion</w:t>
      </w:r>
      <w:r w:rsidRPr="00A726CD">
        <w:rPr>
          <w:rFonts w:cs="Arial"/>
          <w:bCs/>
          <w:sz w:val="28"/>
          <w:szCs w:val="28"/>
        </w:rPr>
        <w:t>: (insert text here)</w:t>
      </w:r>
    </w:p>
    <w:p w14:paraId="610F23BF" w14:textId="77777777" w:rsidR="007150EF" w:rsidRDefault="007150EF" w:rsidP="00A726CD">
      <w:pPr>
        <w:autoSpaceDE w:val="0"/>
        <w:autoSpaceDN w:val="0"/>
        <w:adjustRightInd w:val="0"/>
        <w:ind w:left="360"/>
        <w:rPr>
          <w:rFonts w:cs="Arial"/>
          <w:bCs/>
          <w:sz w:val="28"/>
          <w:szCs w:val="28"/>
        </w:rPr>
      </w:pPr>
    </w:p>
    <w:p w14:paraId="0D214BB9" w14:textId="77777777" w:rsidR="005D6F5C" w:rsidRPr="008F39D7" w:rsidRDefault="005D6F5C" w:rsidP="005D6F5C">
      <w:pPr>
        <w:pStyle w:val="ListParagraph"/>
        <w:autoSpaceDE w:val="0"/>
        <w:autoSpaceDN w:val="0"/>
        <w:adjustRightInd w:val="0"/>
        <w:ind w:left="360"/>
        <w:rPr>
          <w:rFonts w:cs="Arial"/>
          <w:bCs/>
          <w:sz w:val="28"/>
          <w:szCs w:val="28"/>
        </w:rPr>
      </w:pPr>
      <w:r>
        <w:rPr>
          <w:rFonts w:cs="Arial"/>
          <w:szCs w:val="24"/>
        </w:rPr>
        <w:t>Students with all views will face the same change and there is no evidence that those of a particular political opinion will be impacted differentially</w:t>
      </w:r>
      <w:r w:rsidRPr="00140A50">
        <w:rPr>
          <w:rFonts w:cs="Arial"/>
          <w:szCs w:val="24"/>
        </w:rPr>
        <w:t>.</w:t>
      </w:r>
    </w:p>
    <w:p w14:paraId="3C44615B" w14:textId="77777777" w:rsidR="005D6F5C" w:rsidRDefault="005D6F5C" w:rsidP="00A726CD">
      <w:pPr>
        <w:autoSpaceDE w:val="0"/>
        <w:autoSpaceDN w:val="0"/>
        <w:adjustRightInd w:val="0"/>
        <w:ind w:left="360"/>
        <w:rPr>
          <w:rFonts w:cs="Arial"/>
          <w:bCs/>
          <w:sz w:val="28"/>
          <w:szCs w:val="28"/>
        </w:rPr>
      </w:pPr>
    </w:p>
    <w:p w14:paraId="0F1E3FC0" w14:textId="3BAB0754" w:rsidR="00A726CD" w:rsidRPr="00A726CD" w:rsidRDefault="00A726CD" w:rsidP="00A726CD">
      <w:pPr>
        <w:autoSpaceDE w:val="0"/>
        <w:autoSpaceDN w:val="0"/>
        <w:adjustRightInd w:val="0"/>
        <w:ind w:left="360"/>
        <w:rPr>
          <w:rFonts w:cs="Arial"/>
          <w:bCs/>
          <w:sz w:val="28"/>
          <w:szCs w:val="28"/>
        </w:rPr>
      </w:pPr>
      <w:r w:rsidRPr="00A726CD">
        <w:rPr>
          <w:rFonts w:cs="Arial"/>
          <w:bCs/>
          <w:sz w:val="28"/>
          <w:szCs w:val="28"/>
        </w:rPr>
        <w:t xml:space="preserve">What is the level of impact?  </w:t>
      </w:r>
      <w:r w:rsidR="005D6F5C" w:rsidRPr="005D6F5C">
        <w:rPr>
          <w:rFonts w:cs="Arial"/>
          <w:bCs/>
          <w:strike/>
          <w:sz w:val="28"/>
          <w:szCs w:val="28"/>
          <w:vertAlign w:val="superscript"/>
        </w:rPr>
        <w:t>+/-</w:t>
      </w:r>
      <w:r w:rsidRPr="005D6F5C">
        <w:rPr>
          <w:rFonts w:cs="Arial"/>
          <w:bCs/>
          <w:strike/>
          <w:sz w:val="28"/>
          <w:szCs w:val="28"/>
        </w:rPr>
        <w:t xml:space="preserve"> </w:t>
      </w:r>
      <w:r w:rsidRPr="005D6F5C">
        <w:rPr>
          <w:rFonts w:cs="Arial"/>
          <w:strike/>
          <w:sz w:val="28"/>
          <w:szCs w:val="28"/>
        </w:rPr>
        <w:t xml:space="preserve">Minor  /  </w:t>
      </w:r>
      <w:bookmarkStart w:id="10" w:name="_Hlk208582234"/>
      <w:r w:rsidRPr="005D6F5C">
        <w:rPr>
          <w:rFonts w:cs="Arial"/>
          <w:bCs/>
          <w:strike/>
          <w:sz w:val="28"/>
          <w:szCs w:val="28"/>
          <w:vertAlign w:val="superscript"/>
        </w:rPr>
        <w:t>+/-</w:t>
      </w:r>
      <w:bookmarkEnd w:id="10"/>
      <w:r w:rsidRPr="007150EF">
        <w:rPr>
          <w:rFonts w:cs="Arial"/>
          <w:strike/>
          <w:sz w:val="28"/>
          <w:szCs w:val="28"/>
        </w:rPr>
        <w:t xml:space="preserve">Major  </w:t>
      </w:r>
      <w:r w:rsidRPr="005D6F5C">
        <w:rPr>
          <w:rFonts w:cs="Arial"/>
          <w:sz w:val="28"/>
          <w:szCs w:val="28"/>
        </w:rPr>
        <w:t>/  None</w:t>
      </w:r>
      <w:r w:rsidRPr="00A726CD">
        <w:rPr>
          <w:rFonts w:cs="Arial"/>
          <w:sz w:val="28"/>
          <w:szCs w:val="28"/>
        </w:rPr>
        <w:t xml:space="preserve"> (</w:t>
      </w:r>
      <w:r w:rsidRPr="00A726CD">
        <w:rPr>
          <w:rFonts w:cs="Arial"/>
          <w:i/>
          <w:iCs/>
          <w:sz w:val="28"/>
          <w:szCs w:val="28"/>
        </w:rPr>
        <w:t>delete as appropriate</w:t>
      </w:r>
      <w:r w:rsidRPr="00A726CD">
        <w:rPr>
          <w:rFonts w:cs="Arial"/>
          <w:sz w:val="28"/>
          <w:szCs w:val="28"/>
        </w:rPr>
        <w:t>)</w:t>
      </w:r>
    </w:p>
    <w:p w14:paraId="168060CD" w14:textId="77777777" w:rsidR="00A726CD" w:rsidRPr="00A726CD" w:rsidRDefault="00A726CD" w:rsidP="00A726CD">
      <w:pPr>
        <w:autoSpaceDE w:val="0"/>
        <w:autoSpaceDN w:val="0"/>
        <w:adjustRightInd w:val="0"/>
        <w:ind w:left="360"/>
        <w:contextualSpacing/>
        <w:rPr>
          <w:rFonts w:cs="Arial"/>
          <w:bCs/>
          <w:sz w:val="28"/>
          <w:szCs w:val="28"/>
        </w:rPr>
      </w:pPr>
    </w:p>
    <w:p w14:paraId="6A7FE63B" w14:textId="75C51E67" w:rsidR="007150EF" w:rsidRDefault="00A726CD" w:rsidP="007150EF">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Racial Group</w:t>
      </w:r>
      <w:r w:rsidRPr="00A726CD">
        <w:rPr>
          <w:rFonts w:cs="Arial"/>
          <w:bCs/>
          <w:sz w:val="28"/>
          <w:szCs w:val="28"/>
        </w:rPr>
        <w:t>: (insert text here)</w:t>
      </w:r>
    </w:p>
    <w:p w14:paraId="0DCC474A" w14:textId="77777777" w:rsidR="007150EF" w:rsidRDefault="007150EF" w:rsidP="007150EF">
      <w:pPr>
        <w:autoSpaceDE w:val="0"/>
        <w:autoSpaceDN w:val="0"/>
        <w:adjustRightInd w:val="0"/>
        <w:spacing w:after="120"/>
        <w:ind w:left="357"/>
        <w:contextualSpacing/>
        <w:rPr>
          <w:rFonts w:cs="Arial"/>
          <w:szCs w:val="24"/>
        </w:rPr>
      </w:pPr>
    </w:p>
    <w:p w14:paraId="588BA3D7" w14:textId="345CE312" w:rsidR="007150EF" w:rsidRPr="008F39D7" w:rsidRDefault="007150EF" w:rsidP="007150EF">
      <w:pPr>
        <w:ind w:left="360"/>
        <w:rPr>
          <w:rFonts w:cs="Arial"/>
          <w:bCs/>
          <w:sz w:val="28"/>
          <w:szCs w:val="28"/>
        </w:rPr>
      </w:pPr>
      <w:r w:rsidRPr="00BD7392">
        <w:rPr>
          <w:rFonts w:cs="Arial"/>
          <w:szCs w:val="24"/>
        </w:rPr>
        <w:t xml:space="preserve">The policy has effect regardless of </w:t>
      </w:r>
      <w:r>
        <w:rPr>
          <w:rFonts w:cs="Arial"/>
          <w:szCs w:val="24"/>
        </w:rPr>
        <w:t xml:space="preserve">race. There will be no differential impact of the policy based on </w:t>
      </w:r>
      <w:r w:rsidRPr="008F39D7">
        <w:t xml:space="preserve">racial group. </w:t>
      </w:r>
    </w:p>
    <w:p w14:paraId="1095A946" w14:textId="77777777" w:rsidR="007150EF" w:rsidRDefault="007150EF" w:rsidP="00A726CD">
      <w:pPr>
        <w:autoSpaceDE w:val="0"/>
        <w:autoSpaceDN w:val="0"/>
        <w:adjustRightInd w:val="0"/>
        <w:ind w:left="360"/>
        <w:rPr>
          <w:rFonts w:cs="Arial"/>
          <w:bCs/>
          <w:sz w:val="28"/>
          <w:szCs w:val="28"/>
        </w:rPr>
      </w:pPr>
    </w:p>
    <w:p w14:paraId="7CC103BD" w14:textId="6EC82DE5" w:rsidR="00A726CD" w:rsidRPr="00A726CD" w:rsidRDefault="00A726CD" w:rsidP="00A726CD">
      <w:pPr>
        <w:autoSpaceDE w:val="0"/>
        <w:autoSpaceDN w:val="0"/>
        <w:adjustRightInd w:val="0"/>
        <w:ind w:left="360"/>
        <w:rPr>
          <w:rFonts w:cs="Arial"/>
          <w:bCs/>
          <w:sz w:val="28"/>
          <w:szCs w:val="28"/>
        </w:rPr>
      </w:pPr>
      <w:r w:rsidRPr="00A726CD">
        <w:rPr>
          <w:rFonts w:cs="Arial"/>
          <w:bCs/>
          <w:sz w:val="28"/>
          <w:szCs w:val="28"/>
        </w:rPr>
        <w:t xml:space="preserve">What is the level of impact?  </w:t>
      </w:r>
      <w:r w:rsidRPr="007150EF">
        <w:rPr>
          <w:rFonts w:cs="Arial"/>
          <w:bCs/>
          <w:strike/>
          <w:sz w:val="28"/>
          <w:szCs w:val="28"/>
          <w:vertAlign w:val="superscript"/>
        </w:rPr>
        <w:t>+/-</w:t>
      </w:r>
      <w:r w:rsidRPr="007150EF">
        <w:rPr>
          <w:rFonts w:cs="Arial"/>
          <w:bCs/>
          <w:strike/>
          <w:sz w:val="28"/>
          <w:szCs w:val="28"/>
        </w:rPr>
        <w:t xml:space="preserve"> </w:t>
      </w:r>
      <w:r w:rsidRPr="007150EF">
        <w:rPr>
          <w:rFonts w:cs="Arial"/>
          <w:strike/>
          <w:sz w:val="28"/>
          <w:szCs w:val="28"/>
        </w:rPr>
        <w:t xml:space="preserve">Minor  /  </w:t>
      </w:r>
      <w:r w:rsidRPr="007150EF">
        <w:rPr>
          <w:rFonts w:cs="Arial"/>
          <w:bCs/>
          <w:strike/>
          <w:sz w:val="28"/>
          <w:szCs w:val="28"/>
          <w:vertAlign w:val="superscript"/>
        </w:rPr>
        <w:t>+/-</w:t>
      </w:r>
      <w:r w:rsidRPr="007150EF">
        <w:rPr>
          <w:rFonts w:cs="Arial"/>
          <w:strike/>
          <w:sz w:val="28"/>
          <w:szCs w:val="28"/>
        </w:rPr>
        <w:t>Major</w:t>
      </w:r>
      <w:r w:rsidRPr="00A726CD">
        <w:rPr>
          <w:rFonts w:cs="Arial"/>
          <w:sz w:val="28"/>
          <w:szCs w:val="28"/>
        </w:rPr>
        <w:t xml:space="preserve">  /  None (</w:t>
      </w:r>
      <w:r w:rsidRPr="00A726CD">
        <w:rPr>
          <w:rFonts w:cs="Arial"/>
          <w:i/>
          <w:iCs/>
          <w:sz w:val="28"/>
          <w:szCs w:val="28"/>
        </w:rPr>
        <w:t>delete as appropriate</w:t>
      </w:r>
      <w:r w:rsidRPr="00A726CD">
        <w:rPr>
          <w:rFonts w:cs="Arial"/>
          <w:sz w:val="28"/>
          <w:szCs w:val="28"/>
        </w:rPr>
        <w:t>)</w:t>
      </w:r>
    </w:p>
    <w:p w14:paraId="13B9751B" w14:textId="77777777" w:rsidR="00A726CD" w:rsidRPr="00A726CD" w:rsidRDefault="00A726CD" w:rsidP="00A726CD">
      <w:pPr>
        <w:autoSpaceDE w:val="0"/>
        <w:autoSpaceDN w:val="0"/>
        <w:adjustRightInd w:val="0"/>
        <w:ind w:left="360"/>
        <w:contextualSpacing/>
        <w:rPr>
          <w:rFonts w:cs="Arial"/>
          <w:bCs/>
          <w:sz w:val="28"/>
          <w:szCs w:val="28"/>
        </w:rPr>
      </w:pPr>
    </w:p>
    <w:p w14:paraId="4CCE41A2" w14:textId="77777777" w:rsidR="00A726CD" w:rsidRPr="00A726CD" w:rsidRDefault="00A726CD" w:rsidP="00A726CD">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Age</w:t>
      </w:r>
      <w:r w:rsidRPr="00A726CD">
        <w:rPr>
          <w:rFonts w:cs="Arial"/>
          <w:bCs/>
          <w:sz w:val="28"/>
          <w:szCs w:val="28"/>
        </w:rPr>
        <w:t>: (insert text here)</w:t>
      </w:r>
    </w:p>
    <w:p w14:paraId="61E4A733" w14:textId="77777777" w:rsidR="007150EF" w:rsidRDefault="007150EF" w:rsidP="00A726CD">
      <w:pPr>
        <w:autoSpaceDE w:val="0"/>
        <w:autoSpaceDN w:val="0"/>
        <w:adjustRightInd w:val="0"/>
        <w:ind w:left="360"/>
        <w:rPr>
          <w:rFonts w:cs="Arial"/>
          <w:bCs/>
          <w:sz w:val="28"/>
          <w:szCs w:val="28"/>
        </w:rPr>
      </w:pPr>
    </w:p>
    <w:p w14:paraId="10D04248" w14:textId="77777777" w:rsidR="005D6F5C" w:rsidRDefault="005D6F5C" w:rsidP="005D6F5C">
      <w:pPr>
        <w:pStyle w:val="ListParagraph"/>
        <w:autoSpaceDE w:val="0"/>
        <w:autoSpaceDN w:val="0"/>
        <w:adjustRightInd w:val="0"/>
        <w:ind w:left="360"/>
      </w:pPr>
      <w:r>
        <w:rPr>
          <w:rFonts w:cs="Arial"/>
          <w:szCs w:val="24"/>
        </w:rPr>
        <w:t>While younger people are the most likely to pay the undergraduate fee due to societal trends which skew towards undergraduate enrolment at or around the age of 18, t</w:t>
      </w:r>
      <w:r w:rsidRPr="008F39D7">
        <w:rPr>
          <w:rFonts w:cs="Arial"/>
          <w:szCs w:val="24"/>
        </w:rPr>
        <w:t>he changes detailed in th</w:t>
      </w:r>
      <w:r>
        <w:rPr>
          <w:rFonts w:cs="Arial"/>
          <w:szCs w:val="24"/>
        </w:rPr>
        <w:t>is</w:t>
      </w:r>
      <w:r w:rsidRPr="008F39D7">
        <w:rPr>
          <w:rFonts w:cs="Arial"/>
          <w:szCs w:val="24"/>
        </w:rPr>
        <w:t xml:space="preserve"> polic</w:t>
      </w:r>
      <w:r>
        <w:rPr>
          <w:rFonts w:cs="Arial"/>
          <w:szCs w:val="24"/>
        </w:rPr>
        <w:t>y</w:t>
      </w:r>
      <w:r w:rsidRPr="008F39D7">
        <w:rPr>
          <w:rFonts w:cs="Arial"/>
          <w:szCs w:val="24"/>
        </w:rPr>
        <w:t xml:space="preserve"> </w:t>
      </w:r>
      <w:r>
        <w:rPr>
          <w:rFonts w:cs="Arial"/>
          <w:szCs w:val="24"/>
        </w:rPr>
        <w:t>apply</w:t>
      </w:r>
      <w:r w:rsidRPr="008F39D7">
        <w:t xml:space="preserve"> irrespective of </w:t>
      </w:r>
      <w:r>
        <w:t>a student’s</w:t>
      </w:r>
      <w:r w:rsidRPr="008F39D7">
        <w:t xml:space="preserve"> age</w:t>
      </w:r>
      <w:r>
        <w:t xml:space="preserve"> and there is no differential impact.</w:t>
      </w:r>
      <w:r w:rsidRPr="008F39D7">
        <w:t xml:space="preserve"> </w:t>
      </w:r>
    </w:p>
    <w:p w14:paraId="03ACA205" w14:textId="77777777" w:rsidR="005D6F5C" w:rsidRDefault="005D6F5C" w:rsidP="00A726CD">
      <w:pPr>
        <w:autoSpaceDE w:val="0"/>
        <w:autoSpaceDN w:val="0"/>
        <w:adjustRightInd w:val="0"/>
        <w:ind w:left="360"/>
        <w:rPr>
          <w:rFonts w:cs="Arial"/>
          <w:bCs/>
          <w:sz w:val="28"/>
          <w:szCs w:val="28"/>
        </w:rPr>
      </w:pPr>
    </w:p>
    <w:p w14:paraId="1FB8BFDE" w14:textId="366BD55A" w:rsidR="00A726CD" w:rsidRPr="00A726CD" w:rsidRDefault="00A726CD" w:rsidP="00A726CD">
      <w:pPr>
        <w:autoSpaceDE w:val="0"/>
        <w:autoSpaceDN w:val="0"/>
        <w:adjustRightInd w:val="0"/>
        <w:ind w:left="360"/>
        <w:rPr>
          <w:rFonts w:cs="Arial"/>
          <w:bCs/>
          <w:sz w:val="28"/>
          <w:szCs w:val="28"/>
        </w:rPr>
      </w:pPr>
      <w:r w:rsidRPr="00A726CD">
        <w:rPr>
          <w:rFonts w:cs="Arial"/>
          <w:bCs/>
          <w:sz w:val="28"/>
          <w:szCs w:val="28"/>
        </w:rPr>
        <w:t xml:space="preserve">What is the level of impact?  </w:t>
      </w:r>
      <w:r w:rsidRPr="007150EF">
        <w:rPr>
          <w:rFonts w:cs="Arial"/>
          <w:bCs/>
          <w:strike/>
          <w:sz w:val="28"/>
          <w:szCs w:val="28"/>
          <w:vertAlign w:val="superscript"/>
        </w:rPr>
        <w:t>+/-</w:t>
      </w:r>
      <w:r w:rsidRPr="007150EF">
        <w:rPr>
          <w:rFonts w:cs="Arial"/>
          <w:bCs/>
          <w:strike/>
          <w:sz w:val="28"/>
          <w:szCs w:val="28"/>
        </w:rPr>
        <w:t xml:space="preserve"> </w:t>
      </w:r>
      <w:r w:rsidRPr="007150EF">
        <w:rPr>
          <w:rFonts w:cs="Arial"/>
          <w:strike/>
          <w:sz w:val="28"/>
          <w:szCs w:val="28"/>
        </w:rPr>
        <w:t xml:space="preserve">Minor  /  </w:t>
      </w:r>
      <w:r w:rsidRPr="007150EF">
        <w:rPr>
          <w:rFonts w:cs="Arial"/>
          <w:bCs/>
          <w:strike/>
          <w:sz w:val="28"/>
          <w:szCs w:val="28"/>
          <w:vertAlign w:val="superscript"/>
        </w:rPr>
        <w:t>+/-</w:t>
      </w:r>
      <w:r w:rsidRPr="007150EF">
        <w:rPr>
          <w:rFonts w:cs="Arial"/>
          <w:strike/>
          <w:sz w:val="28"/>
          <w:szCs w:val="28"/>
        </w:rPr>
        <w:t>Major</w:t>
      </w:r>
      <w:r w:rsidRPr="00A726CD">
        <w:rPr>
          <w:rFonts w:cs="Arial"/>
          <w:sz w:val="28"/>
          <w:szCs w:val="28"/>
        </w:rPr>
        <w:t xml:space="preserve">  /  None (</w:t>
      </w:r>
      <w:r w:rsidRPr="00A726CD">
        <w:rPr>
          <w:rFonts w:cs="Arial"/>
          <w:i/>
          <w:iCs/>
          <w:sz w:val="28"/>
          <w:szCs w:val="28"/>
        </w:rPr>
        <w:t>delete as appropriate</w:t>
      </w:r>
      <w:r w:rsidRPr="00A726CD">
        <w:rPr>
          <w:rFonts w:cs="Arial"/>
          <w:sz w:val="28"/>
          <w:szCs w:val="28"/>
        </w:rPr>
        <w:t>)</w:t>
      </w:r>
    </w:p>
    <w:p w14:paraId="0DA55D3A" w14:textId="77777777" w:rsidR="00A726CD" w:rsidRPr="00A726CD" w:rsidRDefault="00A726CD" w:rsidP="00A726CD">
      <w:pPr>
        <w:autoSpaceDE w:val="0"/>
        <w:autoSpaceDN w:val="0"/>
        <w:adjustRightInd w:val="0"/>
        <w:ind w:left="360"/>
        <w:contextualSpacing/>
        <w:rPr>
          <w:rFonts w:cs="Arial"/>
          <w:bCs/>
          <w:sz w:val="28"/>
          <w:szCs w:val="28"/>
        </w:rPr>
      </w:pPr>
    </w:p>
    <w:p w14:paraId="1BF628AE" w14:textId="77777777" w:rsidR="00A726CD" w:rsidRPr="00A726CD" w:rsidRDefault="00A726CD" w:rsidP="00A726CD">
      <w:pPr>
        <w:autoSpaceDE w:val="0"/>
        <w:autoSpaceDN w:val="0"/>
        <w:adjustRightInd w:val="0"/>
        <w:spacing w:after="120"/>
        <w:ind w:left="357"/>
        <w:contextualSpacing/>
        <w:rPr>
          <w:rFonts w:cs="Arial"/>
          <w:bCs/>
          <w:sz w:val="28"/>
          <w:szCs w:val="28"/>
        </w:rPr>
      </w:pPr>
      <w:r w:rsidRPr="00A726CD">
        <w:rPr>
          <w:rFonts w:cs="Arial"/>
          <w:bCs/>
          <w:sz w:val="28"/>
          <w:szCs w:val="28"/>
        </w:rPr>
        <w:lastRenderedPageBreak/>
        <w:t xml:space="preserve">Details of the likely policy impacts on </w:t>
      </w:r>
      <w:r w:rsidRPr="00A726CD">
        <w:rPr>
          <w:rFonts w:cs="Arial"/>
          <w:b/>
          <w:bCs/>
          <w:sz w:val="28"/>
          <w:szCs w:val="28"/>
        </w:rPr>
        <w:t>Marital Status</w:t>
      </w:r>
      <w:r w:rsidRPr="00A726CD">
        <w:rPr>
          <w:rFonts w:cs="Arial"/>
          <w:bCs/>
          <w:sz w:val="28"/>
          <w:szCs w:val="28"/>
        </w:rPr>
        <w:t>: (insert text here)</w:t>
      </w:r>
    </w:p>
    <w:p w14:paraId="71A91D26" w14:textId="77777777" w:rsidR="005D6F5C" w:rsidRPr="00A70203" w:rsidRDefault="005D6F5C" w:rsidP="005D6F5C">
      <w:pPr>
        <w:spacing w:before="240" w:after="240"/>
        <w:ind w:left="360"/>
        <w:rPr>
          <w:rFonts w:cs="Arial"/>
          <w:bCs/>
          <w:color w:val="FF0000"/>
          <w:sz w:val="28"/>
          <w:szCs w:val="28"/>
        </w:rPr>
      </w:pPr>
      <w:r>
        <w:rPr>
          <w:rFonts w:cs="Arial"/>
          <w:szCs w:val="24"/>
        </w:rPr>
        <w:t>Although prospective students and students at undergraduate level are less likely to be married or in a long-term relationship than the wider population, there are no differential impacts of the policy in connection with marital status.</w:t>
      </w:r>
    </w:p>
    <w:p w14:paraId="4D834DF0" w14:textId="387EFF26" w:rsidR="00A726CD" w:rsidRPr="00A726CD" w:rsidRDefault="00A726CD" w:rsidP="007150EF">
      <w:pPr>
        <w:spacing w:before="240" w:after="240"/>
        <w:ind w:left="360"/>
        <w:rPr>
          <w:rFonts w:cs="Arial"/>
          <w:bCs/>
          <w:sz w:val="28"/>
          <w:szCs w:val="28"/>
        </w:rPr>
      </w:pPr>
      <w:r w:rsidRPr="00A726CD">
        <w:rPr>
          <w:rFonts w:cs="Arial"/>
          <w:bCs/>
          <w:sz w:val="28"/>
          <w:szCs w:val="28"/>
        </w:rPr>
        <w:t xml:space="preserve">What is the level of impact?  </w:t>
      </w:r>
      <w:r w:rsidRPr="007150EF">
        <w:rPr>
          <w:rFonts w:cs="Arial"/>
          <w:bCs/>
          <w:strike/>
          <w:sz w:val="28"/>
          <w:szCs w:val="28"/>
          <w:vertAlign w:val="superscript"/>
        </w:rPr>
        <w:t>+/-</w:t>
      </w:r>
      <w:r w:rsidRPr="007150EF">
        <w:rPr>
          <w:rFonts w:cs="Arial"/>
          <w:bCs/>
          <w:strike/>
          <w:sz w:val="28"/>
          <w:szCs w:val="28"/>
        </w:rPr>
        <w:t xml:space="preserve"> </w:t>
      </w:r>
      <w:r w:rsidRPr="007150EF">
        <w:rPr>
          <w:rFonts w:cs="Arial"/>
          <w:strike/>
          <w:sz w:val="28"/>
          <w:szCs w:val="28"/>
        </w:rPr>
        <w:t xml:space="preserve">Minor  /  </w:t>
      </w:r>
      <w:r w:rsidRPr="007150EF">
        <w:rPr>
          <w:rFonts w:cs="Arial"/>
          <w:bCs/>
          <w:strike/>
          <w:sz w:val="28"/>
          <w:szCs w:val="28"/>
          <w:vertAlign w:val="superscript"/>
        </w:rPr>
        <w:t>+/-</w:t>
      </w:r>
      <w:r w:rsidRPr="007150EF">
        <w:rPr>
          <w:rFonts w:cs="Arial"/>
          <w:strike/>
          <w:sz w:val="28"/>
          <w:szCs w:val="28"/>
        </w:rPr>
        <w:t xml:space="preserve">Major  </w:t>
      </w:r>
      <w:r w:rsidRPr="00A726CD">
        <w:rPr>
          <w:rFonts w:cs="Arial"/>
          <w:sz w:val="28"/>
          <w:szCs w:val="28"/>
        </w:rPr>
        <w:t>/  None (</w:t>
      </w:r>
      <w:r w:rsidRPr="00A726CD">
        <w:rPr>
          <w:rFonts w:cs="Arial"/>
          <w:i/>
          <w:iCs/>
          <w:sz w:val="28"/>
          <w:szCs w:val="28"/>
        </w:rPr>
        <w:t>delete as appropriate</w:t>
      </w:r>
      <w:r w:rsidRPr="00A726CD">
        <w:rPr>
          <w:rFonts w:cs="Arial"/>
          <w:sz w:val="28"/>
          <w:szCs w:val="28"/>
        </w:rPr>
        <w:t>)</w:t>
      </w:r>
    </w:p>
    <w:p w14:paraId="79952227" w14:textId="77777777" w:rsidR="00A726CD" w:rsidRPr="00A726CD" w:rsidRDefault="00A726CD" w:rsidP="00A726CD">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Sexual Orientation</w:t>
      </w:r>
      <w:r w:rsidRPr="00A726CD">
        <w:rPr>
          <w:rFonts w:cs="Arial"/>
          <w:bCs/>
          <w:sz w:val="28"/>
          <w:szCs w:val="28"/>
        </w:rPr>
        <w:t>:(insert text here)</w:t>
      </w:r>
    </w:p>
    <w:p w14:paraId="2455B702" w14:textId="77777777" w:rsidR="007150EF" w:rsidRPr="008F39D7" w:rsidRDefault="007150EF" w:rsidP="007150EF">
      <w:pPr>
        <w:pStyle w:val="ListParagraph"/>
        <w:autoSpaceDE w:val="0"/>
        <w:autoSpaceDN w:val="0"/>
        <w:adjustRightInd w:val="0"/>
        <w:ind w:left="360"/>
        <w:rPr>
          <w:rFonts w:cs="Arial"/>
          <w:bCs/>
          <w:sz w:val="28"/>
          <w:szCs w:val="28"/>
        </w:rPr>
      </w:pPr>
      <w:r>
        <w:rPr>
          <w:rFonts w:cs="Arial"/>
          <w:szCs w:val="24"/>
        </w:rPr>
        <w:t>The policy has effect regardless of sexual orientation and no impacts have been identified.</w:t>
      </w:r>
    </w:p>
    <w:p w14:paraId="39D7A4DF" w14:textId="77777777" w:rsidR="007150EF" w:rsidRDefault="007150EF" w:rsidP="00A726CD">
      <w:pPr>
        <w:autoSpaceDE w:val="0"/>
        <w:autoSpaceDN w:val="0"/>
        <w:adjustRightInd w:val="0"/>
        <w:ind w:left="360"/>
        <w:rPr>
          <w:rFonts w:cs="Arial"/>
          <w:bCs/>
          <w:sz w:val="28"/>
          <w:szCs w:val="28"/>
        </w:rPr>
      </w:pPr>
    </w:p>
    <w:p w14:paraId="694C2302" w14:textId="541B63FC" w:rsidR="00A726CD" w:rsidRPr="00A726CD" w:rsidRDefault="00A726CD" w:rsidP="00A726CD">
      <w:pPr>
        <w:autoSpaceDE w:val="0"/>
        <w:autoSpaceDN w:val="0"/>
        <w:adjustRightInd w:val="0"/>
        <w:ind w:left="360"/>
        <w:rPr>
          <w:rFonts w:cs="Arial"/>
          <w:bCs/>
          <w:sz w:val="28"/>
          <w:szCs w:val="28"/>
        </w:rPr>
      </w:pPr>
      <w:r w:rsidRPr="00A726CD">
        <w:rPr>
          <w:rFonts w:cs="Arial"/>
          <w:bCs/>
          <w:sz w:val="28"/>
          <w:szCs w:val="28"/>
        </w:rPr>
        <w:t xml:space="preserve">What is the level of impact?  </w:t>
      </w:r>
      <w:r w:rsidRPr="007150EF">
        <w:rPr>
          <w:rFonts w:cs="Arial"/>
          <w:bCs/>
          <w:strike/>
          <w:sz w:val="28"/>
          <w:szCs w:val="28"/>
          <w:vertAlign w:val="superscript"/>
        </w:rPr>
        <w:t>+/-</w:t>
      </w:r>
      <w:r w:rsidRPr="007150EF">
        <w:rPr>
          <w:rFonts w:cs="Arial"/>
          <w:bCs/>
          <w:strike/>
          <w:sz w:val="28"/>
          <w:szCs w:val="28"/>
        </w:rPr>
        <w:t xml:space="preserve"> </w:t>
      </w:r>
      <w:r w:rsidRPr="007150EF">
        <w:rPr>
          <w:rFonts w:cs="Arial"/>
          <w:strike/>
          <w:sz w:val="28"/>
          <w:szCs w:val="28"/>
        </w:rPr>
        <w:t xml:space="preserve">Minor  /  </w:t>
      </w:r>
      <w:r w:rsidRPr="007150EF">
        <w:rPr>
          <w:rFonts w:cs="Arial"/>
          <w:bCs/>
          <w:strike/>
          <w:sz w:val="28"/>
          <w:szCs w:val="28"/>
          <w:vertAlign w:val="superscript"/>
        </w:rPr>
        <w:t>+/-</w:t>
      </w:r>
      <w:r w:rsidRPr="007150EF">
        <w:rPr>
          <w:rFonts w:cs="Arial"/>
          <w:strike/>
          <w:sz w:val="28"/>
          <w:szCs w:val="28"/>
        </w:rPr>
        <w:t>Major</w:t>
      </w:r>
      <w:r w:rsidRPr="00A726CD">
        <w:rPr>
          <w:rFonts w:cs="Arial"/>
          <w:sz w:val="28"/>
          <w:szCs w:val="28"/>
        </w:rPr>
        <w:t xml:space="preserve">  /  None (</w:t>
      </w:r>
      <w:r w:rsidRPr="00A726CD">
        <w:rPr>
          <w:rFonts w:cs="Arial"/>
          <w:i/>
          <w:iCs/>
          <w:sz w:val="28"/>
          <w:szCs w:val="28"/>
        </w:rPr>
        <w:t>delete as appropriate</w:t>
      </w:r>
      <w:r w:rsidRPr="00A726CD">
        <w:rPr>
          <w:rFonts w:cs="Arial"/>
          <w:sz w:val="28"/>
          <w:szCs w:val="28"/>
        </w:rPr>
        <w:t>)</w:t>
      </w:r>
    </w:p>
    <w:p w14:paraId="28E7F2D9" w14:textId="77777777" w:rsidR="00A726CD" w:rsidRPr="00A726CD" w:rsidRDefault="00A726CD" w:rsidP="00A726CD">
      <w:pPr>
        <w:autoSpaceDE w:val="0"/>
        <w:autoSpaceDN w:val="0"/>
        <w:adjustRightInd w:val="0"/>
        <w:ind w:left="360"/>
        <w:contextualSpacing/>
        <w:rPr>
          <w:rFonts w:cs="Arial"/>
          <w:bCs/>
          <w:sz w:val="28"/>
          <w:szCs w:val="28"/>
        </w:rPr>
      </w:pPr>
    </w:p>
    <w:p w14:paraId="655C309E" w14:textId="77777777" w:rsidR="00A726CD" w:rsidRPr="00A726CD" w:rsidRDefault="00A726CD" w:rsidP="00A726CD">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Men and Women</w:t>
      </w:r>
      <w:r w:rsidRPr="00A726CD">
        <w:rPr>
          <w:rFonts w:cs="Arial"/>
          <w:bCs/>
          <w:sz w:val="28"/>
          <w:szCs w:val="28"/>
        </w:rPr>
        <w:t>: (insert text here)</w:t>
      </w:r>
    </w:p>
    <w:p w14:paraId="592283BC" w14:textId="77777777" w:rsidR="005D6F5C" w:rsidRDefault="005D6F5C" w:rsidP="00A726CD">
      <w:pPr>
        <w:autoSpaceDE w:val="0"/>
        <w:autoSpaceDN w:val="0"/>
        <w:adjustRightInd w:val="0"/>
        <w:ind w:left="360"/>
        <w:rPr>
          <w:rFonts w:cs="Arial"/>
          <w:bCs/>
          <w:sz w:val="28"/>
          <w:szCs w:val="28"/>
        </w:rPr>
      </w:pPr>
    </w:p>
    <w:p w14:paraId="429674AF" w14:textId="77777777" w:rsidR="00097EC9" w:rsidRPr="00163BCF" w:rsidRDefault="00097EC9" w:rsidP="00097EC9">
      <w:pPr>
        <w:pStyle w:val="ListParagraph"/>
        <w:autoSpaceDE w:val="0"/>
        <w:autoSpaceDN w:val="0"/>
        <w:adjustRightInd w:val="0"/>
        <w:ind w:left="360"/>
        <w:rPr>
          <w:rFonts w:cs="Arial"/>
          <w:szCs w:val="24"/>
        </w:rPr>
      </w:pPr>
      <w:r>
        <w:rPr>
          <w:rFonts w:cs="Arial"/>
          <w:szCs w:val="24"/>
        </w:rPr>
        <w:t>While women are more likely than men to be in higher education, t</w:t>
      </w:r>
      <w:r w:rsidRPr="008F39D7">
        <w:rPr>
          <w:rFonts w:cs="Arial"/>
          <w:szCs w:val="24"/>
        </w:rPr>
        <w:t>he changes detailed in th</w:t>
      </w:r>
      <w:r>
        <w:rPr>
          <w:rFonts w:cs="Arial"/>
          <w:szCs w:val="24"/>
        </w:rPr>
        <w:t>is</w:t>
      </w:r>
      <w:r w:rsidRPr="008F39D7">
        <w:rPr>
          <w:rFonts w:cs="Arial"/>
          <w:szCs w:val="24"/>
        </w:rPr>
        <w:t xml:space="preserve"> polic</w:t>
      </w:r>
      <w:r>
        <w:rPr>
          <w:rFonts w:cs="Arial"/>
          <w:szCs w:val="24"/>
        </w:rPr>
        <w:t>y</w:t>
      </w:r>
      <w:r w:rsidRPr="008F39D7">
        <w:rPr>
          <w:rFonts w:cs="Arial"/>
          <w:szCs w:val="24"/>
        </w:rPr>
        <w:t xml:space="preserve"> should </w:t>
      </w:r>
      <w:r>
        <w:rPr>
          <w:rFonts w:cs="Arial"/>
          <w:szCs w:val="24"/>
        </w:rPr>
        <w:t>have</w:t>
      </w:r>
      <w:r w:rsidRPr="008F39D7">
        <w:rPr>
          <w:rFonts w:cs="Arial"/>
          <w:szCs w:val="24"/>
        </w:rPr>
        <w:t xml:space="preserve"> no </w:t>
      </w:r>
      <w:r>
        <w:rPr>
          <w:rFonts w:cs="Arial"/>
          <w:szCs w:val="24"/>
        </w:rPr>
        <w:t>differential</w:t>
      </w:r>
      <w:r w:rsidRPr="008F39D7">
        <w:rPr>
          <w:rFonts w:cs="Arial"/>
          <w:szCs w:val="24"/>
        </w:rPr>
        <w:t xml:space="preserve"> impact on any student,</w:t>
      </w:r>
      <w:r w:rsidRPr="00163BCF">
        <w:rPr>
          <w:rFonts w:cs="Arial"/>
          <w:szCs w:val="24"/>
        </w:rPr>
        <w:t xml:space="preserve"> irrespective of sex.</w:t>
      </w:r>
    </w:p>
    <w:p w14:paraId="44D80BF0" w14:textId="77777777" w:rsidR="005D6F5C" w:rsidRDefault="005D6F5C" w:rsidP="00A726CD">
      <w:pPr>
        <w:autoSpaceDE w:val="0"/>
        <w:autoSpaceDN w:val="0"/>
        <w:adjustRightInd w:val="0"/>
        <w:ind w:left="360"/>
        <w:rPr>
          <w:rFonts w:cs="Arial"/>
          <w:bCs/>
          <w:sz w:val="28"/>
          <w:szCs w:val="28"/>
        </w:rPr>
      </w:pPr>
    </w:p>
    <w:p w14:paraId="1CC209AC" w14:textId="1C24A4EE" w:rsidR="00A726CD" w:rsidRPr="00A726CD" w:rsidRDefault="00A726CD" w:rsidP="00A726CD">
      <w:pPr>
        <w:autoSpaceDE w:val="0"/>
        <w:autoSpaceDN w:val="0"/>
        <w:adjustRightInd w:val="0"/>
        <w:ind w:left="360"/>
        <w:rPr>
          <w:rFonts w:cs="Arial"/>
          <w:bCs/>
          <w:sz w:val="28"/>
          <w:szCs w:val="28"/>
        </w:rPr>
      </w:pPr>
      <w:r w:rsidRPr="00A726CD">
        <w:rPr>
          <w:rFonts w:cs="Arial"/>
          <w:bCs/>
          <w:sz w:val="28"/>
          <w:szCs w:val="28"/>
        </w:rPr>
        <w:t xml:space="preserve">What is the level of impact?  </w:t>
      </w:r>
      <w:r w:rsidRPr="007150EF">
        <w:rPr>
          <w:rFonts w:cs="Arial"/>
          <w:bCs/>
          <w:strike/>
          <w:sz w:val="28"/>
          <w:szCs w:val="28"/>
          <w:vertAlign w:val="superscript"/>
        </w:rPr>
        <w:t>+/-</w:t>
      </w:r>
      <w:r w:rsidRPr="007150EF">
        <w:rPr>
          <w:rFonts w:cs="Arial"/>
          <w:bCs/>
          <w:strike/>
          <w:sz w:val="28"/>
          <w:szCs w:val="28"/>
        </w:rPr>
        <w:t xml:space="preserve"> </w:t>
      </w:r>
      <w:r w:rsidRPr="007150EF">
        <w:rPr>
          <w:rFonts w:cs="Arial"/>
          <w:strike/>
          <w:sz w:val="28"/>
          <w:szCs w:val="28"/>
        </w:rPr>
        <w:t xml:space="preserve">Minor  /  </w:t>
      </w:r>
      <w:r w:rsidRPr="007150EF">
        <w:rPr>
          <w:rFonts w:cs="Arial"/>
          <w:bCs/>
          <w:strike/>
          <w:sz w:val="28"/>
          <w:szCs w:val="28"/>
          <w:vertAlign w:val="superscript"/>
        </w:rPr>
        <w:t>+/-</w:t>
      </w:r>
      <w:r w:rsidRPr="007150EF">
        <w:rPr>
          <w:rFonts w:cs="Arial"/>
          <w:strike/>
          <w:sz w:val="28"/>
          <w:szCs w:val="28"/>
        </w:rPr>
        <w:t>Major</w:t>
      </w:r>
      <w:r w:rsidRPr="00A726CD">
        <w:rPr>
          <w:rFonts w:cs="Arial"/>
          <w:sz w:val="28"/>
          <w:szCs w:val="28"/>
        </w:rPr>
        <w:t xml:space="preserve">  /  None (</w:t>
      </w:r>
      <w:r w:rsidRPr="00A726CD">
        <w:rPr>
          <w:rFonts w:cs="Arial"/>
          <w:i/>
          <w:iCs/>
          <w:sz w:val="28"/>
          <w:szCs w:val="28"/>
        </w:rPr>
        <w:t>delete as appropriate</w:t>
      </w:r>
      <w:r w:rsidRPr="00A726CD">
        <w:rPr>
          <w:rFonts w:cs="Arial"/>
          <w:sz w:val="28"/>
          <w:szCs w:val="28"/>
        </w:rPr>
        <w:t>)</w:t>
      </w:r>
    </w:p>
    <w:p w14:paraId="5AF9D104" w14:textId="77777777" w:rsidR="00A726CD" w:rsidRPr="00A726CD" w:rsidRDefault="00A726CD" w:rsidP="00A726CD">
      <w:pPr>
        <w:autoSpaceDE w:val="0"/>
        <w:autoSpaceDN w:val="0"/>
        <w:adjustRightInd w:val="0"/>
        <w:ind w:left="360"/>
        <w:contextualSpacing/>
        <w:rPr>
          <w:rFonts w:cs="Arial"/>
          <w:bCs/>
          <w:sz w:val="28"/>
          <w:szCs w:val="28"/>
        </w:rPr>
      </w:pPr>
    </w:p>
    <w:p w14:paraId="3CD475DF" w14:textId="77777777" w:rsidR="00A726CD" w:rsidRPr="00A726CD" w:rsidRDefault="00A726CD" w:rsidP="00A726CD">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Disability</w:t>
      </w:r>
      <w:r w:rsidRPr="00A726CD">
        <w:rPr>
          <w:rFonts w:cs="Arial"/>
          <w:bCs/>
          <w:sz w:val="28"/>
          <w:szCs w:val="28"/>
        </w:rPr>
        <w:t>: (insert text here)</w:t>
      </w:r>
    </w:p>
    <w:p w14:paraId="71148812" w14:textId="77777777" w:rsidR="007150EF" w:rsidRDefault="007150EF" w:rsidP="00A726CD">
      <w:pPr>
        <w:autoSpaceDE w:val="0"/>
        <w:autoSpaceDN w:val="0"/>
        <w:adjustRightInd w:val="0"/>
        <w:ind w:left="360"/>
        <w:rPr>
          <w:rFonts w:cs="Arial"/>
          <w:bCs/>
          <w:sz w:val="28"/>
          <w:szCs w:val="28"/>
        </w:rPr>
      </w:pPr>
    </w:p>
    <w:p w14:paraId="2635D626" w14:textId="77777777" w:rsidR="00097EC9" w:rsidRPr="008F39D7" w:rsidRDefault="00097EC9" w:rsidP="00097EC9">
      <w:pPr>
        <w:pStyle w:val="ListParagraph"/>
        <w:autoSpaceDE w:val="0"/>
        <w:autoSpaceDN w:val="0"/>
        <w:adjustRightInd w:val="0"/>
        <w:ind w:left="360"/>
        <w:rPr>
          <w:rFonts w:cs="Arial"/>
          <w:bCs/>
          <w:sz w:val="28"/>
          <w:szCs w:val="28"/>
        </w:rPr>
      </w:pPr>
      <w:r w:rsidRPr="008F39D7">
        <w:rPr>
          <w:rFonts w:cs="Arial"/>
          <w:szCs w:val="24"/>
        </w:rPr>
        <w:t>The changes detailed in th</w:t>
      </w:r>
      <w:r>
        <w:rPr>
          <w:rFonts w:cs="Arial"/>
          <w:szCs w:val="24"/>
        </w:rPr>
        <w:t>is</w:t>
      </w:r>
      <w:r w:rsidRPr="008F39D7">
        <w:rPr>
          <w:rFonts w:cs="Arial"/>
          <w:szCs w:val="24"/>
        </w:rPr>
        <w:t xml:space="preserve"> polic</w:t>
      </w:r>
      <w:r>
        <w:rPr>
          <w:rFonts w:cs="Arial"/>
          <w:szCs w:val="24"/>
        </w:rPr>
        <w:t>y</w:t>
      </w:r>
      <w:r w:rsidRPr="008F39D7">
        <w:rPr>
          <w:rFonts w:cs="Arial"/>
          <w:szCs w:val="24"/>
        </w:rPr>
        <w:t xml:space="preserve"> </w:t>
      </w:r>
      <w:r>
        <w:rPr>
          <w:rFonts w:cs="Arial"/>
          <w:szCs w:val="24"/>
        </w:rPr>
        <w:t>have no</w:t>
      </w:r>
      <w:r w:rsidRPr="008F39D7">
        <w:rPr>
          <w:rFonts w:cs="Arial"/>
          <w:szCs w:val="24"/>
        </w:rPr>
        <w:t xml:space="preserve"> </w:t>
      </w:r>
      <w:r>
        <w:rPr>
          <w:rFonts w:cs="Arial"/>
          <w:szCs w:val="24"/>
        </w:rPr>
        <w:t>differential</w:t>
      </w:r>
      <w:r w:rsidRPr="008F39D7">
        <w:rPr>
          <w:rFonts w:cs="Arial"/>
          <w:szCs w:val="24"/>
        </w:rPr>
        <w:t xml:space="preserve"> impact on any student,</w:t>
      </w:r>
      <w:r w:rsidRPr="008F39D7">
        <w:t xml:space="preserve"> irrespective of whether the student has a disability. </w:t>
      </w:r>
    </w:p>
    <w:p w14:paraId="73C34B8A" w14:textId="77777777" w:rsidR="00097EC9" w:rsidRDefault="00097EC9" w:rsidP="00A726CD">
      <w:pPr>
        <w:autoSpaceDE w:val="0"/>
        <w:autoSpaceDN w:val="0"/>
        <w:adjustRightInd w:val="0"/>
        <w:ind w:left="360"/>
        <w:rPr>
          <w:rFonts w:cs="Arial"/>
          <w:bCs/>
          <w:sz w:val="28"/>
          <w:szCs w:val="28"/>
        </w:rPr>
      </w:pPr>
    </w:p>
    <w:p w14:paraId="3DBAC9AC" w14:textId="021B190E" w:rsidR="00A726CD" w:rsidRPr="00A726CD" w:rsidRDefault="00A726CD" w:rsidP="00A726CD">
      <w:pPr>
        <w:autoSpaceDE w:val="0"/>
        <w:autoSpaceDN w:val="0"/>
        <w:adjustRightInd w:val="0"/>
        <w:ind w:left="360"/>
        <w:rPr>
          <w:rFonts w:cs="Arial"/>
          <w:bCs/>
          <w:sz w:val="28"/>
          <w:szCs w:val="28"/>
        </w:rPr>
      </w:pPr>
      <w:r w:rsidRPr="00A726CD">
        <w:rPr>
          <w:rFonts w:cs="Arial"/>
          <w:bCs/>
          <w:sz w:val="28"/>
          <w:szCs w:val="28"/>
        </w:rPr>
        <w:t xml:space="preserve">What is the level of impact?  </w:t>
      </w:r>
      <w:r w:rsidR="00097EC9" w:rsidRPr="00097EC9">
        <w:rPr>
          <w:rFonts w:cs="Arial"/>
          <w:bCs/>
          <w:strike/>
          <w:sz w:val="28"/>
          <w:szCs w:val="28"/>
          <w:vertAlign w:val="superscript"/>
        </w:rPr>
        <w:t>+/-</w:t>
      </w:r>
      <w:r w:rsidRPr="00097EC9">
        <w:rPr>
          <w:rFonts w:cs="Arial"/>
          <w:bCs/>
          <w:strike/>
          <w:sz w:val="28"/>
          <w:szCs w:val="28"/>
        </w:rPr>
        <w:t xml:space="preserve"> </w:t>
      </w:r>
      <w:r w:rsidRPr="00097EC9">
        <w:rPr>
          <w:rFonts w:cs="Arial"/>
          <w:strike/>
          <w:sz w:val="28"/>
          <w:szCs w:val="28"/>
        </w:rPr>
        <w:t xml:space="preserve">Minor  /  </w:t>
      </w:r>
      <w:r w:rsidRPr="00097EC9">
        <w:rPr>
          <w:rFonts w:cs="Arial"/>
          <w:bCs/>
          <w:strike/>
          <w:sz w:val="28"/>
          <w:szCs w:val="28"/>
          <w:vertAlign w:val="superscript"/>
        </w:rPr>
        <w:t>+/-</w:t>
      </w:r>
      <w:r w:rsidRPr="007150EF">
        <w:rPr>
          <w:rFonts w:cs="Arial"/>
          <w:strike/>
          <w:sz w:val="28"/>
          <w:szCs w:val="28"/>
        </w:rPr>
        <w:t xml:space="preserve">Major  </w:t>
      </w:r>
      <w:r w:rsidRPr="00097EC9">
        <w:rPr>
          <w:rFonts w:cs="Arial"/>
          <w:sz w:val="28"/>
          <w:szCs w:val="28"/>
        </w:rPr>
        <w:t>/  None</w:t>
      </w:r>
      <w:r w:rsidRPr="00A726CD">
        <w:rPr>
          <w:rFonts w:cs="Arial"/>
          <w:sz w:val="28"/>
          <w:szCs w:val="28"/>
        </w:rPr>
        <w:t xml:space="preserve"> (</w:t>
      </w:r>
      <w:r w:rsidRPr="00A726CD">
        <w:rPr>
          <w:rFonts w:cs="Arial"/>
          <w:i/>
          <w:iCs/>
          <w:sz w:val="28"/>
          <w:szCs w:val="28"/>
        </w:rPr>
        <w:t>delete as appropriate</w:t>
      </w:r>
      <w:r w:rsidRPr="00A726CD">
        <w:rPr>
          <w:rFonts w:cs="Arial"/>
          <w:sz w:val="28"/>
          <w:szCs w:val="28"/>
        </w:rPr>
        <w:t>)</w:t>
      </w:r>
    </w:p>
    <w:p w14:paraId="41D7A746" w14:textId="77777777" w:rsidR="00A726CD" w:rsidRPr="00A726CD" w:rsidRDefault="00A726CD" w:rsidP="00A726CD">
      <w:pPr>
        <w:autoSpaceDE w:val="0"/>
        <w:autoSpaceDN w:val="0"/>
        <w:adjustRightInd w:val="0"/>
        <w:ind w:left="360"/>
        <w:contextualSpacing/>
        <w:rPr>
          <w:rFonts w:cs="Arial"/>
          <w:bCs/>
          <w:sz w:val="28"/>
          <w:szCs w:val="28"/>
        </w:rPr>
      </w:pPr>
    </w:p>
    <w:p w14:paraId="0938EF77" w14:textId="77777777" w:rsidR="00A726CD" w:rsidRPr="00A726CD" w:rsidRDefault="00A726CD" w:rsidP="00A726CD">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Dependants</w:t>
      </w:r>
      <w:r w:rsidRPr="00A726CD">
        <w:rPr>
          <w:rFonts w:cs="Arial"/>
          <w:bCs/>
          <w:sz w:val="28"/>
          <w:szCs w:val="28"/>
        </w:rPr>
        <w:t>:(insert text here)</w:t>
      </w:r>
    </w:p>
    <w:p w14:paraId="29BBB926" w14:textId="77777777" w:rsidR="006756B2" w:rsidRDefault="006756B2" w:rsidP="00A726CD">
      <w:pPr>
        <w:autoSpaceDE w:val="0"/>
        <w:autoSpaceDN w:val="0"/>
        <w:adjustRightInd w:val="0"/>
        <w:ind w:left="360"/>
        <w:rPr>
          <w:rFonts w:cs="Arial"/>
          <w:bCs/>
          <w:sz w:val="28"/>
          <w:szCs w:val="28"/>
        </w:rPr>
      </w:pPr>
    </w:p>
    <w:p w14:paraId="413B6DAD" w14:textId="77777777" w:rsidR="00097EC9" w:rsidRPr="00D032F9" w:rsidRDefault="00097EC9" w:rsidP="00097EC9">
      <w:pPr>
        <w:autoSpaceDE w:val="0"/>
        <w:autoSpaceDN w:val="0"/>
        <w:adjustRightInd w:val="0"/>
        <w:ind w:left="360"/>
        <w:rPr>
          <w:rFonts w:cs="Arial"/>
          <w:bCs/>
          <w:szCs w:val="24"/>
        </w:rPr>
      </w:pPr>
      <w:r>
        <w:rPr>
          <w:rFonts w:cs="Arial"/>
          <w:bCs/>
          <w:szCs w:val="24"/>
        </w:rPr>
        <w:t>Though undergraduates are less likely than others to have dependants, there will be no differential effects of the policy based on this characteristic.</w:t>
      </w:r>
    </w:p>
    <w:p w14:paraId="12DF5E3D" w14:textId="77777777" w:rsidR="006756B2" w:rsidRDefault="006756B2" w:rsidP="00A726CD">
      <w:pPr>
        <w:autoSpaceDE w:val="0"/>
        <w:autoSpaceDN w:val="0"/>
        <w:adjustRightInd w:val="0"/>
        <w:ind w:left="360"/>
        <w:rPr>
          <w:rFonts w:cs="Arial"/>
          <w:bCs/>
          <w:sz w:val="28"/>
          <w:szCs w:val="28"/>
        </w:rPr>
      </w:pPr>
    </w:p>
    <w:p w14:paraId="68476332" w14:textId="0EF8D48B" w:rsidR="00A726CD" w:rsidRDefault="00A726CD" w:rsidP="00A726CD">
      <w:pPr>
        <w:autoSpaceDE w:val="0"/>
        <w:autoSpaceDN w:val="0"/>
        <w:adjustRightInd w:val="0"/>
        <w:ind w:left="360"/>
        <w:rPr>
          <w:rFonts w:cs="Arial"/>
          <w:sz w:val="28"/>
          <w:szCs w:val="28"/>
        </w:rPr>
      </w:pPr>
      <w:r w:rsidRPr="00A726CD">
        <w:rPr>
          <w:rFonts w:cs="Arial"/>
          <w:bCs/>
          <w:sz w:val="28"/>
          <w:szCs w:val="28"/>
        </w:rPr>
        <w:t xml:space="preserve">What is the level of impact?  </w:t>
      </w:r>
      <w:r w:rsidR="00097EC9" w:rsidRPr="00097EC9">
        <w:rPr>
          <w:rFonts w:cs="Arial"/>
          <w:bCs/>
          <w:strike/>
          <w:sz w:val="28"/>
          <w:szCs w:val="28"/>
          <w:vertAlign w:val="superscript"/>
        </w:rPr>
        <w:t>+/-</w:t>
      </w:r>
      <w:r w:rsidRPr="00097EC9">
        <w:rPr>
          <w:rFonts w:cs="Arial"/>
          <w:bCs/>
          <w:strike/>
          <w:sz w:val="28"/>
          <w:szCs w:val="28"/>
        </w:rPr>
        <w:t xml:space="preserve"> </w:t>
      </w:r>
      <w:r w:rsidRPr="00097EC9">
        <w:rPr>
          <w:rFonts w:cs="Arial"/>
          <w:strike/>
          <w:sz w:val="28"/>
          <w:szCs w:val="28"/>
        </w:rPr>
        <w:t xml:space="preserve">Minor  /  </w:t>
      </w:r>
      <w:r w:rsidRPr="00097EC9">
        <w:rPr>
          <w:rFonts w:cs="Arial"/>
          <w:bCs/>
          <w:strike/>
          <w:sz w:val="28"/>
          <w:szCs w:val="28"/>
          <w:vertAlign w:val="superscript"/>
        </w:rPr>
        <w:t>+/-</w:t>
      </w:r>
      <w:r w:rsidRPr="006756B2">
        <w:rPr>
          <w:rFonts w:cs="Arial"/>
          <w:strike/>
          <w:sz w:val="28"/>
          <w:szCs w:val="28"/>
        </w:rPr>
        <w:t xml:space="preserve">Major  </w:t>
      </w:r>
      <w:r w:rsidRPr="00097EC9">
        <w:rPr>
          <w:rFonts w:cs="Arial"/>
          <w:sz w:val="28"/>
          <w:szCs w:val="28"/>
        </w:rPr>
        <w:t>/  None</w:t>
      </w:r>
      <w:r w:rsidRPr="00A726CD">
        <w:rPr>
          <w:rFonts w:cs="Arial"/>
          <w:sz w:val="28"/>
          <w:szCs w:val="28"/>
        </w:rPr>
        <w:t xml:space="preserve"> (</w:t>
      </w:r>
      <w:r w:rsidRPr="00A726CD">
        <w:rPr>
          <w:rFonts w:cs="Arial"/>
          <w:i/>
          <w:iCs/>
          <w:sz w:val="28"/>
          <w:szCs w:val="28"/>
        </w:rPr>
        <w:t>delete as appropriate</w:t>
      </w:r>
      <w:r w:rsidRPr="00A726CD">
        <w:rPr>
          <w:rFonts w:cs="Arial"/>
          <w:sz w:val="28"/>
          <w:szCs w:val="28"/>
        </w:rPr>
        <w:t>)</w:t>
      </w:r>
    </w:p>
    <w:p w14:paraId="14E1C363" w14:textId="77777777" w:rsidR="00097EC9" w:rsidRDefault="00097EC9" w:rsidP="00A726CD">
      <w:pPr>
        <w:autoSpaceDE w:val="0"/>
        <w:autoSpaceDN w:val="0"/>
        <w:adjustRightInd w:val="0"/>
        <w:ind w:left="360"/>
        <w:rPr>
          <w:rFonts w:cs="Arial"/>
          <w:sz w:val="28"/>
          <w:szCs w:val="28"/>
        </w:rPr>
      </w:pPr>
    </w:p>
    <w:p w14:paraId="1B4B8E1A" w14:textId="77777777" w:rsidR="00097EC9" w:rsidRDefault="00097EC9" w:rsidP="00A726CD">
      <w:pPr>
        <w:autoSpaceDE w:val="0"/>
        <w:autoSpaceDN w:val="0"/>
        <w:adjustRightInd w:val="0"/>
        <w:ind w:left="360"/>
        <w:rPr>
          <w:rFonts w:cs="Arial"/>
          <w:sz w:val="28"/>
          <w:szCs w:val="28"/>
        </w:rPr>
      </w:pPr>
    </w:p>
    <w:p w14:paraId="11EC8302" w14:textId="77777777" w:rsidR="00097EC9" w:rsidRPr="00A726CD" w:rsidRDefault="00097EC9" w:rsidP="00A726CD">
      <w:pPr>
        <w:autoSpaceDE w:val="0"/>
        <w:autoSpaceDN w:val="0"/>
        <w:adjustRightInd w:val="0"/>
        <w:ind w:left="360"/>
        <w:rPr>
          <w:rFonts w:cs="Arial"/>
          <w:bCs/>
          <w:sz w:val="28"/>
          <w:szCs w:val="28"/>
        </w:rPr>
      </w:pPr>
    </w:p>
    <w:p w14:paraId="15B5737F" w14:textId="77777777" w:rsidR="00A726CD" w:rsidRPr="00A726CD" w:rsidRDefault="00A726CD" w:rsidP="00A726CD">
      <w:pPr>
        <w:autoSpaceDE w:val="0"/>
        <w:autoSpaceDN w:val="0"/>
        <w:adjustRightInd w:val="0"/>
        <w:rPr>
          <w:rFonts w:cs="Arial"/>
          <w:sz w:val="28"/>
          <w:szCs w:val="28"/>
        </w:rPr>
      </w:pPr>
    </w:p>
    <w:p w14:paraId="6D1C8C0D" w14:textId="77777777" w:rsidR="00A726CD" w:rsidRPr="00A726CD" w:rsidRDefault="00A726CD" w:rsidP="00A726CD">
      <w:pPr>
        <w:numPr>
          <w:ilvl w:val="0"/>
          <w:numId w:val="14"/>
        </w:numPr>
        <w:contextualSpacing/>
        <w:rPr>
          <w:b/>
          <w:bCs/>
        </w:rPr>
      </w:pPr>
      <w:r w:rsidRPr="00A726CD">
        <w:rPr>
          <w:rFonts w:cs="Arial"/>
          <w:b/>
          <w:bCs/>
          <w:sz w:val="28"/>
          <w:szCs w:val="28"/>
        </w:rPr>
        <w:lastRenderedPageBreak/>
        <w:t>Are there opportunities to better promote equality of opportunity for people within the Section 75 equalities categories?</w:t>
      </w:r>
    </w:p>
    <w:p w14:paraId="7B35C269" w14:textId="77777777" w:rsidR="00A726CD" w:rsidRPr="00A726CD" w:rsidRDefault="00A726CD" w:rsidP="00A726CD">
      <w:pPr>
        <w:rPr>
          <w:b/>
          <w:bCs/>
        </w:rPr>
      </w:pPr>
    </w:p>
    <w:p w14:paraId="5870215E" w14:textId="77777777" w:rsidR="00A726CD" w:rsidRPr="00A726CD" w:rsidRDefault="00A726CD" w:rsidP="00A726CD">
      <w:pPr>
        <w:ind w:left="360"/>
        <w:rPr>
          <w:bCs/>
          <w:sz w:val="28"/>
          <w:szCs w:val="28"/>
        </w:rPr>
      </w:pPr>
      <w:r w:rsidRPr="00A726CD">
        <w:rPr>
          <w:bCs/>
          <w:sz w:val="28"/>
          <w:szCs w:val="28"/>
        </w:rPr>
        <w:t>(Detail opportunities of how this policy could promote equality of opportunity for people within each of the Section 75 Categories below).</w:t>
      </w:r>
    </w:p>
    <w:p w14:paraId="60BCEA4A" w14:textId="77777777" w:rsidR="00A726CD" w:rsidRPr="00A726CD" w:rsidRDefault="00A726CD" w:rsidP="00A726CD">
      <w:pPr>
        <w:ind w:left="360"/>
        <w:rPr>
          <w:b/>
          <w:bCs/>
          <w:sz w:val="28"/>
          <w:szCs w:val="28"/>
        </w:rPr>
      </w:pPr>
    </w:p>
    <w:p w14:paraId="4A74FC3D" w14:textId="77777777" w:rsidR="00A726CD" w:rsidRPr="00A726CD" w:rsidRDefault="00A726CD" w:rsidP="00A726CD">
      <w:pPr>
        <w:autoSpaceDE w:val="0"/>
        <w:autoSpaceDN w:val="0"/>
        <w:adjustRightInd w:val="0"/>
        <w:spacing w:after="120"/>
        <w:ind w:left="357"/>
        <w:contextualSpacing/>
        <w:rPr>
          <w:bCs/>
          <w:sz w:val="28"/>
          <w:szCs w:val="28"/>
          <w:u w:val="single"/>
        </w:rPr>
      </w:pPr>
      <w:r w:rsidRPr="00A726CD">
        <w:rPr>
          <w:b/>
          <w:bCs/>
          <w:sz w:val="28"/>
          <w:szCs w:val="28"/>
        </w:rPr>
        <w:t xml:space="preserve">Religious Belief - </w:t>
      </w:r>
      <w:r w:rsidRPr="00A726CD">
        <w:rPr>
          <w:bCs/>
          <w:sz w:val="28"/>
          <w:szCs w:val="28"/>
        </w:rPr>
        <w:t xml:space="preserve">If Yes, provide </w:t>
      </w:r>
      <w:r w:rsidRPr="00A726CD">
        <w:rPr>
          <w:bCs/>
          <w:sz w:val="28"/>
          <w:szCs w:val="28"/>
          <w:u w:val="single"/>
        </w:rPr>
        <w:t>details:</w:t>
      </w:r>
    </w:p>
    <w:p w14:paraId="04FD8475" w14:textId="2634C387" w:rsidR="00A726CD" w:rsidRDefault="00A726CD" w:rsidP="00A726CD">
      <w:pPr>
        <w:ind w:left="360"/>
        <w:rPr>
          <w:rFonts w:cs="Arial"/>
          <w:sz w:val="28"/>
          <w:szCs w:val="28"/>
        </w:rPr>
      </w:pPr>
      <w:r w:rsidRPr="00A726CD">
        <w:rPr>
          <w:bCs/>
          <w:sz w:val="28"/>
          <w:szCs w:val="28"/>
        </w:rPr>
        <w:t xml:space="preserve">If No, provide </w:t>
      </w:r>
      <w:r w:rsidRPr="00A726CD">
        <w:rPr>
          <w:bCs/>
          <w:sz w:val="28"/>
          <w:szCs w:val="28"/>
          <w:u w:val="single"/>
        </w:rPr>
        <w:t>reasons:</w:t>
      </w:r>
      <w:r w:rsidRPr="00A726CD">
        <w:rPr>
          <w:rFonts w:cs="Arial"/>
          <w:sz w:val="28"/>
          <w:szCs w:val="28"/>
        </w:rPr>
        <w:t xml:space="preserve"> </w:t>
      </w:r>
    </w:p>
    <w:p w14:paraId="15BADDEF" w14:textId="77777777" w:rsidR="006756B2" w:rsidRDefault="006756B2" w:rsidP="00A726CD">
      <w:pPr>
        <w:ind w:left="360"/>
        <w:rPr>
          <w:rFonts w:cs="Arial"/>
          <w:sz w:val="28"/>
          <w:szCs w:val="28"/>
        </w:rPr>
      </w:pPr>
    </w:p>
    <w:p w14:paraId="0CCF3D3F" w14:textId="42425986" w:rsidR="00A726CD" w:rsidRDefault="00097EC9" w:rsidP="00A726CD">
      <w:pPr>
        <w:ind w:left="360"/>
        <w:rPr>
          <w:rFonts w:cs="Arial"/>
          <w:szCs w:val="24"/>
        </w:rPr>
      </w:pPr>
      <w:r>
        <w:rPr>
          <w:rFonts w:cs="Arial"/>
          <w:szCs w:val="24"/>
        </w:rPr>
        <w:t xml:space="preserve">No, not </w:t>
      </w:r>
      <w:proofErr w:type="gramStart"/>
      <w:r>
        <w:rPr>
          <w:rFonts w:cs="Arial"/>
          <w:szCs w:val="24"/>
        </w:rPr>
        <w:t>at this time</w:t>
      </w:r>
      <w:proofErr w:type="gramEnd"/>
      <w:r>
        <w:rPr>
          <w:rFonts w:cs="Arial"/>
          <w:szCs w:val="24"/>
        </w:rPr>
        <w:t>. The Department is aware of issues in relation to the acceptability of current loan products to the Islamic faith and is monitoring work being undertaken by the UK Government with the Student Loans Company to introduce alternative student finance arrangements more compatible with Islamic belief.</w:t>
      </w:r>
    </w:p>
    <w:p w14:paraId="73646A7A" w14:textId="77777777" w:rsidR="00097EC9" w:rsidRPr="00A726CD" w:rsidRDefault="00097EC9" w:rsidP="00A726CD">
      <w:pPr>
        <w:ind w:left="360"/>
        <w:rPr>
          <w:bCs/>
          <w:sz w:val="28"/>
          <w:szCs w:val="28"/>
          <w:u w:val="single"/>
        </w:rPr>
      </w:pPr>
    </w:p>
    <w:p w14:paraId="056D4AF8" w14:textId="77777777" w:rsidR="00A726CD" w:rsidRPr="00A726CD" w:rsidRDefault="00A726CD" w:rsidP="00A726CD">
      <w:pPr>
        <w:autoSpaceDE w:val="0"/>
        <w:autoSpaceDN w:val="0"/>
        <w:adjustRightInd w:val="0"/>
        <w:spacing w:after="120"/>
        <w:ind w:left="357"/>
        <w:contextualSpacing/>
        <w:rPr>
          <w:b/>
          <w:bCs/>
          <w:sz w:val="28"/>
          <w:szCs w:val="28"/>
        </w:rPr>
      </w:pPr>
      <w:r w:rsidRPr="00A726CD">
        <w:rPr>
          <w:b/>
          <w:bCs/>
          <w:sz w:val="28"/>
          <w:szCs w:val="28"/>
        </w:rPr>
        <w:t xml:space="preserve">Political Opinion - </w:t>
      </w:r>
      <w:r w:rsidRPr="00A726CD">
        <w:rPr>
          <w:bCs/>
          <w:sz w:val="28"/>
          <w:szCs w:val="28"/>
        </w:rPr>
        <w:t xml:space="preserve">If Yes, provide </w:t>
      </w:r>
      <w:r w:rsidRPr="00A726CD">
        <w:rPr>
          <w:bCs/>
          <w:sz w:val="28"/>
          <w:szCs w:val="28"/>
          <w:u w:val="single"/>
        </w:rPr>
        <w:t>details:</w:t>
      </w:r>
    </w:p>
    <w:p w14:paraId="4CE1BE98" w14:textId="513DE882" w:rsidR="00A726CD" w:rsidRPr="00A726CD" w:rsidRDefault="00A726CD" w:rsidP="00A726CD">
      <w:pPr>
        <w:ind w:left="360"/>
        <w:rPr>
          <w:bCs/>
          <w:sz w:val="28"/>
          <w:szCs w:val="28"/>
        </w:rPr>
      </w:pPr>
      <w:r w:rsidRPr="00A726CD">
        <w:rPr>
          <w:bCs/>
          <w:sz w:val="28"/>
          <w:szCs w:val="28"/>
        </w:rPr>
        <w:t xml:space="preserve">If No, provide </w:t>
      </w:r>
      <w:r w:rsidRPr="00A726CD">
        <w:rPr>
          <w:bCs/>
          <w:sz w:val="28"/>
          <w:szCs w:val="28"/>
          <w:u w:val="single"/>
        </w:rPr>
        <w:t>reasons:</w:t>
      </w:r>
      <w:r w:rsidRPr="00A726CD">
        <w:rPr>
          <w:rFonts w:cs="Arial"/>
          <w:sz w:val="28"/>
          <w:szCs w:val="28"/>
        </w:rPr>
        <w:t xml:space="preserve"> </w:t>
      </w:r>
    </w:p>
    <w:p w14:paraId="0B59B765" w14:textId="77777777" w:rsidR="00A726CD" w:rsidRDefault="00A726CD" w:rsidP="00A726CD">
      <w:pPr>
        <w:ind w:left="360"/>
        <w:rPr>
          <w:b/>
          <w:bCs/>
          <w:sz w:val="28"/>
          <w:szCs w:val="28"/>
        </w:rPr>
      </w:pPr>
    </w:p>
    <w:p w14:paraId="7FEA8907" w14:textId="77777777" w:rsidR="00097EC9" w:rsidRPr="008F39D7" w:rsidRDefault="00097EC9" w:rsidP="00097EC9">
      <w:pPr>
        <w:pStyle w:val="ListParagraph"/>
        <w:autoSpaceDE w:val="0"/>
        <w:autoSpaceDN w:val="0"/>
        <w:adjustRightInd w:val="0"/>
        <w:ind w:left="360"/>
      </w:pPr>
      <w:r>
        <w:rPr>
          <w:rFonts w:cs="Arial"/>
          <w:szCs w:val="24"/>
        </w:rPr>
        <w:t xml:space="preserve">No. </w:t>
      </w:r>
      <w:r w:rsidRPr="008F39D7">
        <w:rPr>
          <w:rFonts w:cs="Arial"/>
          <w:szCs w:val="24"/>
        </w:rPr>
        <w:t>The changes detailed in th</w:t>
      </w:r>
      <w:r>
        <w:rPr>
          <w:rFonts w:cs="Arial"/>
          <w:szCs w:val="24"/>
        </w:rPr>
        <w:t>is</w:t>
      </w:r>
      <w:r w:rsidRPr="008F39D7">
        <w:rPr>
          <w:rFonts w:cs="Arial"/>
          <w:szCs w:val="24"/>
        </w:rPr>
        <w:t xml:space="preserve"> polic</w:t>
      </w:r>
      <w:r>
        <w:rPr>
          <w:rFonts w:cs="Arial"/>
          <w:szCs w:val="24"/>
        </w:rPr>
        <w:t>y produce</w:t>
      </w:r>
      <w:r w:rsidRPr="008F39D7">
        <w:rPr>
          <w:rFonts w:cs="Arial"/>
          <w:szCs w:val="24"/>
        </w:rPr>
        <w:t xml:space="preserve"> </w:t>
      </w:r>
      <w:r>
        <w:rPr>
          <w:rFonts w:cs="Arial"/>
          <w:szCs w:val="24"/>
        </w:rPr>
        <w:t>no differential impact for any student, irrespective of their</w:t>
      </w:r>
      <w:r w:rsidRPr="008F39D7">
        <w:t xml:space="preserve"> political opinion. </w:t>
      </w:r>
    </w:p>
    <w:p w14:paraId="681FB846" w14:textId="77777777" w:rsidR="00097EC9" w:rsidRPr="00A726CD" w:rsidRDefault="00097EC9" w:rsidP="00A726CD">
      <w:pPr>
        <w:ind w:left="360"/>
        <w:rPr>
          <w:b/>
          <w:bCs/>
          <w:sz w:val="28"/>
          <w:szCs w:val="28"/>
        </w:rPr>
      </w:pPr>
    </w:p>
    <w:p w14:paraId="0BDD5FEE" w14:textId="77777777" w:rsidR="00A726CD" w:rsidRPr="00A726CD" w:rsidRDefault="00A726CD" w:rsidP="00A726CD">
      <w:pPr>
        <w:autoSpaceDE w:val="0"/>
        <w:autoSpaceDN w:val="0"/>
        <w:adjustRightInd w:val="0"/>
        <w:spacing w:after="120"/>
        <w:ind w:left="357"/>
        <w:contextualSpacing/>
        <w:rPr>
          <w:b/>
          <w:bCs/>
          <w:sz w:val="28"/>
          <w:szCs w:val="28"/>
        </w:rPr>
      </w:pPr>
      <w:r w:rsidRPr="00A726CD">
        <w:rPr>
          <w:b/>
          <w:bCs/>
          <w:sz w:val="28"/>
          <w:szCs w:val="28"/>
        </w:rPr>
        <w:t xml:space="preserve">Racial Group - </w:t>
      </w:r>
      <w:r w:rsidRPr="00A726CD">
        <w:rPr>
          <w:bCs/>
          <w:sz w:val="28"/>
          <w:szCs w:val="28"/>
        </w:rPr>
        <w:t xml:space="preserve">If Yes, provide </w:t>
      </w:r>
      <w:r w:rsidRPr="00A726CD">
        <w:rPr>
          <w:bCs/>
          <w:sz w:val="28"/>
          <w:szCs w:val="28"/>
          <w:u w:val="single"/>
        </w:rPr>
        <w:t>details:</w:t>
      </w:r>
    </w:p>
    <w:p w14:paraId="46B5F6D1" w14:textId="4F0DB498" w:rsidR="00A726CD" w:rsidRPr="00A726CD" w:rsidRDefault="00A726CD" w:rsidP="00A726CD">
      <w:pPr>
        <w:ind w:left="360"/>
        <w:rPr>
          <w:bCs/>
          <w:sz w:val="28"/>
          <w:szCs w:val="28"/>
        </w:rPr>
      </w:pPr>
      <w:r w:rsidRPr="00A726CD">
        <w:rPr>
          <w:bCs/>
          <w:sz w:val="28"/>
          <w:szCs w:val="28"/>
        </w:rPr>
        <w:t xml:space="preserve">If No, provide </w:t>
      </w:r>
      <w:r w:rsidRPr="00A726CD">
        <w:rPr>
          <w:bCs/>
          <w:sz w:val="28"/>
          <w:szCs w:val="28"/>
          <w:u w:val="single"/>
        </w:rPr>
        <w:t>reasons:</w:t>
      </w:r>
      <w:r w:rsidRPr="00A726CD">
        <w:rPr>
          <w:rFonts w:cs="Arial"/>
          <w:sz w:val="28"/>
          <w:szCs w:val="28"/>
        </w:rPr>
        <w:t xml:space="preserve"> </w:t>
      </w:r>
    </w:p>
    <w:p w14:paraId="4DCA8318" w14:textId="77777777" w:rsidR="00A726CD" w:rsidRDefault="00A726CD" w:rsidP="00A726CD">
      <w:pPr>
        <w:ind w:left="360"/>
        <w:rPr>
          <w:b/>
          <w:bCs/>
          <w:sz w:val="28"/>
          <w:szCs w:val="28"/>
        </w:rPr>
      </w:pPr>
    </w:p>
    <w:p w14:paraId="35AC051F" w14:textId="77777777" w:rsidR="006756B2" w:rsidRPr="008F39D7" w:rsidRDefault="006756B2" w:rsidP="006756B2">
      <w:pPr>
        <w:pStyle w:val="ListParagraph"/>
        <w:autoSpaceDE w:val="0"/>
        <w:autoSpaceDN w:val="0"/>
        <w:adjustRightInd w:val="0"/>
        <w:ind w:left="360"/>
        <w:rPr>
          <w:rFonts w:cs="Arial"/>
          <w:bCs/>
          <w:sz w:val="28"/>
          <w:szCs w:val="28"/>
        </w:rPr>
      </w:pPr>
      <w:r>
        <w:rPr>
          <w:rFonts w:cs="Arial"/>
          <w:szCs w:val="24"/>
        </w:rPr>
        <w:t xml:space="preserve">No. </w:t>
      </w:r>
      <w:r w:rsidRPr="008F39D7">
        <w:rPr>
          <w:rFonts w:cs="Arial"/>
          <w:szCs w:val="24"/>
        </w:rPr>
        <w:t xml:space="preserve">The changes detailed in </w:t>
      </w:r>
      <w:r>
        <w:rPr>
          <w:rFonts w:cs="Arial"/>
          <w:szCs w:val="24"/>
        </w:rPr>
        <w:t>this</w:t>
      </w:r>
      <w:r w:rsidRPr="008F39D7">
        <w:rPr>
          <w:rFonts w:cs="Arial"/>
          <w:szCs w:val="24"/>
        </w:rPr>
        <w:t xml:space="preserve"> polic</w:t>
      </w:r>
      <w:r>
        <w:rPr>
          <w:rFonts w:cs="Arial"/>
          <w:szCs w:val="24"/>
        </w:rPr>
        <w:t>y produce</w:t>
      </w:r>
      <w:r w:rsidRPr="008F39D7">
        <w:rPr>
          <w:rFonts w:cs="Arial"/>
          <w:szCs w:val="24"/>
        </w:rPr>
        <w:t xml:space="preserve"> neither </w:t>
      </w:r>
      <w:r>
        <w:rPr>
          <w:rFonts w:cs="Arial"/>
          <w:szCs w:val="24"/>
        </w:rPr>
        <w:t>advantages</w:t>
      </w:r>
      <w:r w:rsidRPr="008F39D7">
        <w:rPr>
          <w:rFonts w:cs="Arial"/>
          <w:szCs w:val="24"/>
        </w:rPr>
        <w:t xml:space="preserve"> nor </w:t>
      </w:r>
      <w:r>
        <w:rPr>
          <w:rFonts w:cs="Arial"/>
          <w:szCs w:val="24"/>
        </w:rPr>
        <w:t>disadvantages for</w:t>
      </w:r>
      <w:r w:rsidRPr="008F39D7">
        <w:rPr>
          <w:rFonts w:cs="Arial"/>
          <w:szCs w:val="24"/>
        </w:rPr>
        <w:t xml:space="preserve"> any student, </w:t>
      </w:r>
      <w:r w:rsidRPr="008F39D7">
        <w:t xml:space="preserve">irrespective of </w:t>
      </w:r>
      <w:r>
        <w:t>their</w:t>
      </w:r>
      <w:r w:rsidRPr="008F39D7">
        <w:t xml:space="preserve"> racial group. </w:t>
      </w:r>
    </w:p>
    <w:p w14:paraId="329FC096" w14:textId="77777777" w:rsidR="006756B2" w:rsidRPr="00A726CD" w:rsidRDefault="006756B2" w:rsidP="00A726CD">
      <w:pPr>
        <w:ind w:left="360"/>
        <w:rPr>
          <w:b/>
          <w:bCs/>
          <w:sz w:val="28"/>
          <w:szCs w:val="28"/>
        </w:rPr>
      </w:pPr>
    </w:p>
    <w:p w14:paraId="6D142162" w14:textId="77777777" w:rsidR="00A726CD" w:rsidRPr="00A726CD" w:rsidRDefault="00A726CD" w:rsidP="00A726CD">
      <w:pPr>
        <w:autoSpaceDE w:val="0"/>
        <w:autoSpaceDN w:val="0"/>
        <w:adjustRightInd w:val="0"/>
        <w:spacing w:after="120"/>
        <w:ind w:left="357"/>
        <w:contextualSpacing/>
        <w:rPr>
          <w:b/>
          <w:bCs/>
          <w:sz w:val="28"/>
          <w:szCs w:val="28"/>
        </w:rPr>
      </w:pPr>
      <w:r w:rsidRPr="00A726CD">
        <w:rPr>
          <w:b/>
          <w:bCs/>
          <w:sz w:val="28"/>
          <w:szCs w:val="28"/>
        </w:rPr>
        <w:t xml:space="preserve">Age - </w:t>
      </w:r>
      <w:r w:rsidRPr="00A726CD">
        <w:rPr>
          <w:bCs/>
          <w:sz w:val="28"/>
          <w:szCs w:val="28"/>
        </w:rPr>
        <w:t xml:space="preserve">If Yes, provide </w:t>
      </w:r>
      <w:r w:rsidRPr="00A726CD">
        <w:rPr>
          <w:bCs/>
          <w:sz w:val="28"/>
          <w:szCs w:val="28"/>
          <w:u w:val="single"/>
        </w:rPr>
        <w:t>details:</w:t>
      </w:r>
    </w:p>
    <w:p w14:paraId="38519B7F" w14:textId="5BD5FE3D" w:rsidR="00A726CD" w:rsidRPr="00A726CD" w:rsidRDefault="00A726CD" w:rsidP="00A726CD">
      <w:pPr>
        <w:ind w:left="360"/>
        <w:rPr>
          <w:bCs/>
          <w:sz w:val="28"/>
          <w:szCs w:val="28"/>
        </w:rPr>
      </w:pPr>
      <w:r w:rsidRPr="00A726CD">
        <w:rPr>
          <w:bCs/>
          <w:sz w:val="28"/>
          <w:szCs w:val="28"/>
        </w:rPr>
        <w:t xml:space="preserve">If No, provide </w:t>
      </w:r>
      <w:r w:rsidRPr="00A726CD">
        <w:rPr>
          <w:bCs/>
          <w:sz w:val="28"/>
          <w:szCs w:val="28"/>
          <w:u w:val="single"/>
        </w:rPr>
        <w:t>reasons:</w:t>
      </w:r>
      <w:r w:rsidRPr="00A726CD">
        <w:rPr>
          <w:rFonts w:cs="Arial"/>
          <w:sz w:val="28"/>
          <w:szCs w:val="28"/>
        </w:rPr>
        <w:t xml:space="preserve"> </w:t>
      </w:r>
    </w:p>
    <w:p w14:paraId="2DC72A62" w14:textId="77777777" w:rsidR="00A726CD" w:rsidRDefault="00A726CD" w:rsidP="00A726CD">
      <w:pPr>
        <w:ind w:left="360"/>
        <w:rPr>
          <w:b/>
          <w:bCs/>
          <w:sz w:val="28"/>
          <w:szCs w:val="28"/>
        </w:rPr>
      </w:pPr>
    </w:p>
    <w:p w14:paraId="308D4BB3" w14:textId="77777777" w:rsidR="00097EC9" w:rsidRPr="00772465" w:rsidRDefault="00097EC9" w:rsidP="00097EC9">
      <w:pPr>
        <w:pStyle w:val="ListParagraph"/>
        <w:autoSpaceDE w:val="0"/>
        <w:autoSpaceDN w:val="0"/>
        <w:adjustRightInd w:val="0"/>
        <w:ind w:left="360"/>
      </w:pPr>
      <w:r>
        <w:rPr>
          <w:rFonts w:cs="Arial"/>
          <w:szCs w:val="24"/>
        </w:rPr>
        <w:t xml:space="preserve">No. </w:t>
      </w:r>
      <w:r w:rsidRPr="008F39D7">
        <w:rPr>
          <w:rFonts w:cs="Arial"/>
          <w:szCs w:val="24"/>
        </w:rPr>
        <w:t xml:space="preserve">The changes detailed in </w:t>
      </w:r>
      <w:r>
        <w:rPr>
          <w:rFonts w:cs="Arial"/>
          <w:szCs w:val="24"/>
        </w:rPr>
        <w:t>this</w:t>
      </w:r>
      <w:r w:rsidRPr="008F39D7">
        <w:rPr>
          <w:rFonts w:cs="Arial"/>
          <w:szCs w:val="24"/>
        </w:rPr>
        <w:t xml:space="preserve"> polic</w:t>
      </w:r>
      <w:r>
        <w:rPr>
          <w:rFonts w:cs="Arial"/>
          <w:szCs w:val="24"/>
        </w:rPr>
        <w:t>y produce</w:t>
      </w:r>
      <w:r w:rsidRPr="008F39D7">
        <w:rPr>
          <w:rFonts w:cs="Arial"/>
          <w:szCs w:val="24"/>
        </w:rPr>
        <w:t xml:space="preserve"> </w:t>
      </w:r>
      <w:r>
        <w:rPr>
          <w:rFonts w:cs="Arial"/>
          <w:szCs w:val="24"/>
        </w:rPr>
        <w:t>no</w:t>
      </w:r>
      <w:r w:rsidRPr="008F39D7">
        <w:rPr>
          <w:rFonts w:cs="Arial"/>
          <w:szCs w:val="24"/>
        </w:rPr>
        <w:t xml:space="preserve"> </w:t>
      </w:r>
      <w:r>
        <w:rPr>
          <w:rFonts w:cs="Arial"/>
          <w:szCs w:val="24"/>
        </w:rPr>
        <w:t>differential impact for</w:t>
      </w:r>
      <w:r w:rsidRPr="008F39D7">
        <w:rPr>
          <w:rFonts w:cs="Arial"/>
          <w:szCs w:val="24"/>
        </w:rPr>
        <w:t xml:space="preserve"> any student, </w:t>
      </w:r>
      <w:r w:rsidRPr="008F39D7">
        <w:t xml:space="preserve">irrespective of </w:t>
      </w:r>
      <w:r>
        <w:t>their</w:t>
      </w:r>
      <w:r w:rsidRPr="008F39D7">
        <w:t xml:space="preserve"> </w:t>
      </w:r>
      <w:r>
        <w:t>age</w:t>
      </w:r>
      <w:r w:rsidRPr="008F39D7">
        <w:t xml:space="preserve">. </w:t>
      </w:r>
    </w:p>
    <w:p w14:paraId="5C2C873F" w14:textId="77777777" w:rsidR="006756B2" w:rsidRPr="00A726CD" w:rsidRDefault="006756B2" w:rsidP="00A726CD">
      <w:pPr>
        <w:ind w:left="360"/>
        <w:rPr>
          <w:b/>
          <w:bCs/>
          <w:sz w:val="28"/>
          <w:szCs w:val="28"/>
        </w:rPr>
      </w:pPr>
    </w:p>
    <w:p w14:paraId="4CB1C3DF" w14:textId="77777777" w:rsidR="00A726CD" w:rsidRPr="00A726CD" w:rsidRDefault="00A726CD" w:rsidP="00A726CD">
      <w:pPr>
        <w:autoSpaceDE w:val="0"/>
        <w:autoSpaceDN w:val="0"/>
        <w:adjustRightInd w:val="0"/>
        <w:spacing w:after="120"/>
        <w:ind w:left="357"/>
        <w:contextualSpacing/>
        <w:rPr>
          <w:b/>
          <w:bCs/>
          <w:sz w:val="28"/>
          <w:szCs w:val="28"/>
        </w:rPr>
      </w:pPr>
      <w:r w:rsidRPr="00A726CD">
        <w:rPr>
          <w:b/>
          <w:bCs/>
          <w:sz w:val="28"/>
          <w:szCs w:val="28"/>
        </w:rPr>
        <w:t xml:space="preserve">Marital Status - </w:t>
      </w:r>
      <w:r w:rsidRPr="00A726CD">
        <w:rPr>
          <w:bCs/>
          <w:sz w:val="28"/>
          <w:szCs w:val="28"/>
        </w:rPr>
        <w:t xml:space="preserve">If Yes, provide </w:t>
      </w:r>
      <w:r w:rsidRPr="00A726CD">
        <w:rPr>
          <w:bCs/>
          <w:sz w:val="28"/>
          <w:szCs w:val="28"/>
          <w:u w:val="single"/>
        </w:rPr>
        <w:t>details:</w:t>
      </w:r>
    </w:p>
    <w:p w14:paraId="5AB42CC9" w14:textId="3B874DE4" w:rsidR="00A726CD" w:rsidRPr="00A726CD" w:rsidRDefault="00A726CD" w:rsidP="00A726CD">
      <w:pPr>
        <w:ind w:left="360"/>
        <w:rPr>
          <w:bCs/>
          <w:sz w:val="28"/>
          <w:szCs w:val="28"/>
        </w:rPr>
      </w:pPr>
      <w:r w:rsidRPr="00A726CD">
        <w:rPr>
          <w:bCs/>
          <w:sz w:val="28"/>
          <w:szCs w:val="28"/>
        </w:rPr>
        <w:t xml:space="preserve">If No, provide </w:t>
      </w:r>
      <w:r w:rsidRPr="00A726CD">
        <w:rPr>
          <w:bCs/>
          <w:sz w:val="28"/>
          <w:szCs w:val="28"/>
          <w:u w:val="single"/>
        </w:rPr>
        <w:t>reasons:</w:t>
      </w:r>
      <w:r w:rsidRPr="00A726CD">
        <w:rPr>
          <w:rFonts w:cs="Arial"/>
          <w:sz w:val="28"/>
          <w:szCs w:val="28"/>
        </w:rPr>
        <w:t xml:space="preserve"> </w:t>
      </w:r>
    </w:p>
    <w:p w14:paraId="4D26EEA4" w14:textId="77777777" w:rsidR="00A726CD" w:rsidRDefault="00A726CD" w:rsidP="00A726CD">
      <w:pPr>
        <w:ind w:left="360"/>
        <w:rPr>
          <w:b/>
          <w:bCs/>
          <w:sz w:val="28"/>
          <w:szCs w:val="28"/>
        </w:rPr>
      </w:pPr>
    </w:p>
    <w:p w14:paraId="12CE80D1" w14:textId="77777777" w:rsidR="00097EC9" w:rsidRDefault="00097EC9" w:rsidP="00097EC9">
      <w:pPr>
        <w:pStyle w:val="ListParagraph"/>
        <w:autoSpaceDE w:val="0"/>
        <w:autoSpaceDN w:val="0"/>
        <w:adjustRightInd w:val="0"/>
        <w:ind w:left="360"/>
      </w:pPr>
      <w:r>
        <w:rPr>
          <w:rFonts w:cs="Arial"/>
          <w:szCs w:val="24"/>
        </w:rPr>
        <w:t xml:space="preserve">No. </w:t>
      </w:r>
      <w:r w:rsidRPr="008F39D7">
        <w:rPr>
          <w:rFonts w:cs="Arial"/>
          <w:szCs w:val="24"/>
        </w:rPr>
        <w:t xml:space="preserve">The changes detailed in </w:t>
      </w:r>
      <w:r>
        <w:rPr>
          <w:rFonts w:cs="Arial"/>
          <w:szCs w:val="24"/>
        </w:rPr>
        <w:t>this</w:t>
      </w:r>
      <w:r w:rsidRPr="008F39D7">
        <w:rPr>
          <w:rFonts w:cs="Arial"/>
          <w:szCs w:val="24"/>
        </w:rPr>
        <w:t xml:space="preserve"> polic</w:t>
      </w:r>
      <w:r>
        <w:rPr>
          <w:rFonts w:cs="Arial"/>
          <w:szCs w:val="24"/>
        </w:rPr>
        <w:t>y produce</w:t>
      </w:r>
      <w:r w:rsidRPr="008F39D7">
        <w:rPr>
          <w:rFonts w:cs="Arial"/>
          <w:szCs w:val="24"/>
        </w:rPr>
        <w:t xml:space="preserve"> </w:t>
      </w:r>
      <w:r>
        <w:rPr>
          <w:rFonts w:cs="Arial"/>
          <w:szCs w:val="24"/>
        </w:rPr>
        <w:t>no differential impact for</w:t>
      </w:r>
      <w:r w:rsidRPr="008F39D7">
        <w:rPr>
          <w:rFonts w:cs="Arial"/>
          <w:szCs w:val="24"/>
        </w:rPr>
        <w:t xml:space="preserve"> any student, </w:t>
      </w:r>
      <w:r w:rsidRPr="008F39D7">
        <w:t xml:space="preserve">irrespective of </w:t>
      </w:r>
      <w:r>
        <w:t>their</w:t>
      </w:r>
      <w:r w:rsidRPr="008F39D7">
        <w:t xml:space="preserve"> </w:t>
      </w:r>
      <w:r>
        <w:t>marital status</w:t>
      </w:r>
      <w:r w:rsidRPr="008F39D7">
        <w:t xml:space="preserve">. </w:t>
      </w:r>
    </w:p>
    <w:p w14:paraId="6CD6894A" w14:textId="77777777" w:rsidR="00097EC9" w:rsidRDefault="00097EC9" w:rsidP="00A726CD">
      <w:pPr>
        <w:autoSpaceDE w:val="0"/>
        <w:autoSpaceDN w:val="0"/>
        <w:adjustRightInd w:val="0"/>
        <w:spacing w:after="120"/>
        <w:ind w:left="357"/>
        <w:contextualSpacing/>
        <w:rPr>
          <w:b/>
          <w:bCs/>
          <w:sz w:val="28"/>
          <w:szCs w:val="28"/>
        </w:rPr>
      </w:pPr>
    </w:p>
    <w:p w14:paraId="699DD853" w14:textId="15F82CAC" w:rsidR="00A726CD" w:rsidRPr="00A726CD" w:rsidRDefault="00A726CD" w:rsidP="00A726CD">
      <w:pPr>
        <w:autoSpaceDE w:val="0"/>
        <w:autoSpaceDN w:val="0"/>
        <w:adjustRightInd w:val="0"/>
        <w:spacing w:after="120"/>
        <w:ind w:left="357"/>
        <w:contextualSpacing/>
        <w:rPr>
          <w:b/>
          <w:bCs/>
          <w:sz w:val="28"/>
          <w:szCs w:val="28"/>
        </w:rPr>
      </w:pPr>
      <w:r w:rsidRPr="00A726CD">
        <w:rPr>
          <w:b/>
          <w:bCs/>
          <w:sz w:val="28"/>
          <w:szCs w:val="28"/>
        </w:rPr>
        <w:t xml:space="preserve">Sexual Orientation - </w:t>
      </w:r>
      <w:r w:rsidRPr="00A726CD">
        <w:rPr>
          <w:bCs/>
          <w:sz w:val="28"/>
          <w:szCs w:val="28"/>
        </w:rPr>
        <w:t xml:space="preserve">If Yes, provide </w:t>
      </w:r>
      <w:r w:rsidRPr="00A726CD">
        <w:rPr>
          <w:bCs/>
          <w:sz w:val="28"/>
          <w:szCs w:val="28"/>
          <w:u w:val="single"/>
        </w:rPr>
        <w:t>details:</w:t>
      </w:r>
    </w:p>
    <w:p w14:paraId="6780E4AE" w14:textId="50C3F49A" w:rsidR="00A726CD" w:rsidRPr="00A726CD" w:rsidRDefault="00A726CD" w:rsidP="00A726CD">
      <w:pPr>
        <w:ind w:left="360"/>
        <w:rPr>
          <w:bCs/>
          <w:sz w:val="28"/>
          <w:szCs w:val="28"/>
        </w:rPr>
      </w:pPr>
      <w:r w:rsidRPr="00A726CD">
        <w:rPr>
          <w:bCs/>
          <w:sz w:val="28"/>
          <w:szCs w:val="28"/>
        </w:rPr>
        <w:t xml:space="preserve">If No, provide </w:t>
      </w:r>
      <w:r w:rsidRPr="00A726CD">
        <w:rPr>
          <w:bCs/>
          <w:sz w:val="28"/>
          <w:szCs w:val="28"/>
          <w:u w:val="single"/>
        </w:rPr>
        <w:t>reasons:</w:t>
      </w:r>
      <w:r w:rsidRPr="00A726CD">
        <w:rPr>
          <w:rFonts w:cs="Arial"/>
          <w:sz w:val="28"/>
          <w:szCs w:val="28"/>
        </w:rPr>
        <w:t xml:space="preserve"> </w:t>
      </w:r>
    </w:p>
    <w:p w14:paraId="56D1E311" w14:textId="77777777" w:rsidR="00A726CD" w:rsidRDefault="00A726CD" w:rsidP="00A726CD">
      <w:pPr>
        <w:ind w:left="360"/>
        <w:rPr>
          <w:b/>
          <w:bCs/>
          <w:sz w:val="28"/>
          <w:szCs w:val="28"/>
        </w:rPr>
      </w:pPr>
    </w:p>
    <w:p w14:paraId="3FE15AEC" w14:textId="77777777" w:rsidR="00097EC9" w:rsidRPr="008F39D7" w:rsidRDefault="00097EC9" w:rsidP="00097EC9">
      <w:pPr>
        <w:pStyle w:val="ListParagraph"/>
        <w:autoSpaceDE w:val="0"/>
        <w:autoSpaceDN w:val="0"/>
        <w:adjustRightInd w:val="0"/>
        <w:ind w:left="360"/>
        <w:rPr>
          <w:rFonts w:cs="Arial"/>
          <w:bCs/>
          <w:sz w:val="28"/>
          <w:szCs w:val="28"/>
        </w:rPr>
      </w:pPr>
      <w:r>
        <w:rPr>
          <w:rFonts w:cs="Arial"/>
          <w:szCs w:val="24"/>
        </w:rPr>
        <w:t xml:space="preserve">No. </w:t>
      </w:r>
      <w:r w:rsidRPr="008F39D7">
        <w:rPr>
          <w:rFonts w:cs="Arial"/>
          <w:szCs w:val="24"/>
        </w:rPr>
        <w:t xml:space="preserve">The changes detailed in </w:t>
      </w:r>
      <w:r>
        <w:rPr>
          <w:rFonts w:cs="Arial"/>
          <w:szCs w:val="24"/>
        </w:rPr>
        <w:t>this</w:t>
      </w:r>
      <w:r w:rsidRPr="008F39D7">
        <w:rPr>
          <w:rFonts w:cs="Arial"/>
          <w:szCs w:val="24"/>
        </w:rPr>
        <w:t xml:space="preserve"> polic</w:t>
      </w:r>
      <w:r>
        <w:rPr>
          <w:rFonts w:cs="Arial"/>
          <w:szCs w:val="24"/>
        </w:rPr>
        <w:t>y produce</w:t>
      </w:r>
      <w:r w:rsidRPr="008F39D7">
        <w:rPr>
          <w:rFonts w:cs="Arial"/>
          <w:szCs w:val="24"/>
        </w:rPr>
        <w:t xml:space="preserve"> </w:t>
      </w:r>
      <w:r>
        <w:rPr>
          <w:rFonts w:cs="Arial"/>
          <w:szCs w:val="24"/>
        </w:rPr>
        <w:t>no differential impact for</w:t>
      </w:r>
      <w:r w:rsidRPr="008F39D7">
        <w:rPr>
          <w:rFonts w:cs="Arial"/>
          <w:szCs w:val="24"/>
        </w:rPr>
        <w:t xml:space="preserve"> any student, </w:t>
      </w:r>
      <w:r w:rsidRPr="008F39D7">
        <w:t xml:space="preserve">irrespective of </w:t>
      </w:r>
      <w:r>
        <w:t>their</w:t>
      </w:r>
      <w:r w:rsidRPr="008F39D7">
        <w:t xml:space="preserve"> </w:t>
      </w:r>
      <w:r>
        <w:t>sexual orientation</w:t>
      </w:r>
      <w:r w:rsidRPr="008F39D7">
        <w:t xml:space="preserve">. </w:t>
      </w:r>
    </w:p>
    <w:p w14:paraId="74CFC57B" w14:textId="77777777" w:rsidR="006756B2" w:rsidRDefault="006756B2" w:rsidP="00A726CD">
      <w:pPr>
        <w:ind w:left="360"/>
        <w:rPr>
          <w:b/>
          <w:bCs/>
          <w:sz w:val="28"/>
          <w:szCs w:val="28"/>
        </w:rPr>
      </w:pPr>
    </w:p>
    <w:p w14:paraId="4D00E6AE" w14:textId="77777777" w:rsidR="00A726CD" w:rsidRPr="00A726CD" w:rsidRDefault="00A726CD" w:rsidP="00A726CD">
      <w:pPr>
        <w:autoSpaceDE w:val="0"/>
        <w:autoSpaceDN w:val="0"/>
        <w:adjustRightInd w:val="0"/>
        <w:spacing w:after="120"/>
        <w:ind w:left="357"/>
        <w:contextualSpacing/>
        <w:rPr>
          <w:bCs/>
          <w:sz w:val="28"/>
          <w:szCs w:val="28"/>
        </w:rPr>
      </w:pPr>
      <w:r w:rsidRPr="00A726CD">
        <w:rPr>
          <w:b/>
          <w:bCs/>
          <w:sz w:val="28"/>
          <w:szCs w:val="28"/>
        </w:rPr>
        <w:lastRenderedPageBreak/>
        <w:t xml:space="preserve">Men and Women generally - </w:t>
      </w:r>
      <w:r w:rsidRPr="00A726CD">
        <w:rPr>
          <w:bCs/>
          <w:sz w:val="28"/>
          <w:szCs w:val="28"/>
        </w:rPr>
        <w:t xml:space="preserve">If Yes, provide </w:t>
      </w:r>
      <w:r w:rsidRPr="00A726CD">
        <w:rPr>
          <w:bCs/>
          <w:sz w:val="28"/>
          <w:szCs w:val="28"/>
          <w:u w:val="single"/>
        </w:rPr>
        <w:t>details:</w:t>
      </w:r>
    </w:p>
    <w:p w14:paraId="369E8371" w14:textId="088B8A72" w:rsidR="00A726CD" w:rsidRPr="00A726CD" w:rsidRDefault="00A726CD" w:rsidP="00A726CD">
      <w:pPr>
        <w:ind w:left="360"/>
        <w:rPr>
          <w:bCs/>
          <w:sz w:val="28"/>
          <w:szCs w:val="28"/>
        </w:rPr>
      </w:pPr>
      <w:r w:rsidRPr="00A726CD">
        <w:rPr>
          <w:bCs/>
          <w:sz w:val="28"/>
          <w:szCs w:val="28"/>
        </w:rPr>
        <w:t xml:space="preserve">If No, provide </w:t>
      </w:r>
      <w:r w:rsidRPr="00A726CD">
        <w:rPr>
          <w:bCs/>
          <w:sz w:val="28"/>
          <w:szCs w:val="28"/>
          <w:u w:val="single"/>
        </w:rPr>
        <w:t>reasons:</w:t>
      </w:r>
      <w:r w:rsidRPr="00A726CD">
        <w:rPr>
          <w:rFonts w:cs="Arial"/>
          <w:sz w:val="28"/>
          <w:szCs w:val="28"/>
        </w:rPr>
        <w:t xml:space="preserve"> </w:t>
      </w:r>
    </w:p>
    <w:p w14:paraId="7A2564E8" w14:textId="77777777" w:rsidR="00A726CD" w:rsidRDefault="00A726CD" w:rsidP="00A726CD">
      <w:pPr>
        <w:ind w:left="360"/>
        <w:rPr>
          <w:b/>
          <w:bCs/>
          <w:sz w:val="28"/>
          <w:szCs w:val="28"/>
        </w:rPr>
      </w:pPr>
    </w:p>
    <w:p w14:paraId="41F08CCD" w14:textId="77777777" w:rsidR="00097EC9" w:rsidRPr="008F39D7" w:rsidRDefault="00097EC9" w:rsidP="00097EC9">
      <w:pPr>
        <w:pStyle w:val="ListParagraph"/>
        <w:autoSpaceDE w:val="0"/>
        <w:autoSpaceDN w:val="0"/>
        <w:adjustRightInd w:val="0"/>
        <w:ind w:left="360"/>
        <w:rPr>
          <w:rFonts w:cs="Arial"/>
          <w:bCs/>
          <w:sz w:val="28"/>
          <w:szCs w:val="28"/>
        </w:rPr>
      </w:pPr>
      <w:r>
        <w:rPr>
          <w:rFonts w:cs="Arial"/>
          <w:szCs w:val="24"/>
        </w:rPr>
        <w:t xml:space="preserve">No. </w:t>
      </w:r>
      <w:r w:rsidRPr="008F39D7">
        <w:rPr>
          <w:rFonts w:cs="Arial"/>
          <w:szCs w:val="24"/>
        </w:rPr>
        <w:t xml:space="preserve">The changes detailed in </w:t>
      </w:r>
      <w:r>
        <w:rPr>
          <w:rFonts w:cs="Arial"/>
          <w:szCs w:val="24"/>
        </w:rPr>
        <w:t>this</w:t>
      </w:r>
      <w:r w:rsidRPr="008F39D7">
        <w:rPr>
          <w:rFonts w:cs="Arial"/>
          <w:szCs w:val="24"/>
        </w:rPr>
        <w:t xml:space="preserve"> polic</w:t>
      </w:r>
      <w:r>
        <w:rPr>
          <w:rFonts w:cs="Arial"/>
          <w:szCs w:val="24"/>
        </w:rPr>
        <w:t>y no differential impact for</w:t>
      </w:r>
      <w:r w:rsidRPr="008F39D7">
        <w:rPr>
          <w:rFonts w:cs="Arial"/>
          <w:szCs w:val="24"/>
        </w:rPr>
        <w:t xml:space="preserve"> any student, </w:t>
      </w:r>
      <w:r w:rsidRPr="008F39D7">
        <w:t xml:space="preserve">irrespective of </w:t>
      </w:r>
      <w:r>
        <w:t>their</w:t>
      </w:r>
      <w:r w:rsidRPr="008F39D7">
        <w:t xml:space="preserve"> </w:t>
      </w:r>
      <w:r>
        <w:t>sex</w:t>
      </w:r>
      <w:r w:rsidRPr="008F39D7">
        <w:t xml:space="preserve">. </w:t>
      </w:r>
    </w:p>
    <w:p w14:paraId="5118DD59" w14:textId="77777777" w:rsidR="00097EC9" w:rsidRPr="00A726CD" w:rsidRDefault="00097EC9" w:rsidP="00A726CD">
      <w:pPr>
        <w:ind w:left="360"/>
        <w:rPr>
          <w:b/>
          <w:bCs/>
          <w:sz w:val="28"/>
          <w:szCs w:val="28"/>
        </w:rPr>
      </w:pPr>
    </w:p>
    <w:p w14:paraId="079D16D7" w14:textId="77777777" w:rsidR="00A726CD" w:rsidRPr="00A726CD" w:rsidRDefault="00A726CD" w:rsidP="00A726CD">
      <w:pPr>
        <w:autoSpaceDE w:val="0"/>
        <w:autoSpaceDN w:val="0"/>
        <w:adjustRightInd w:val="0"/>
        <w:spacing w:after="120"/>
        <w:ind w:left="357"/>
        <w:contextualSpacing/>
        <w:rPr>
          <w:b/>
          <w:bCs/>
          <w:sz w:val="28"/>
          <w:szCs w:val="28"/>
        </w:rPr>
      </w:pPr>
      <w:r w:rsidRPr="00A726CD">
        <w:rPr>
          <w:b/>
          <w:bCs/>
          <w:sz w:val="28"/>
          <w:szCs w:val="28"/>
        </w:rPr>
        <w:t xml:space="preserve">Disability - </w:t>
      </w:r>
      <w:r w:rsidRPr="00A726CD">
        <w:rPr>
          <w:bCs/>
          <w:sz w:val="28"/>
          <w:szCs w:val="28"/>
        </w:rPr>
        <w:t xml:space="preserve">If Yes, provide </w:t>
      </w:r>
      <w:r w:rsidRPr="00A726CD">
        <w:rPr>
          <w:bCs/>
          <w:sz w:val="28"/>
          <w:szCs w:val="28"/>
          <w:u w:val="single"/>
        </w:rPr>
        <w:t>details:</w:t>
      </w:r>
    </w:p>
    <w:p w14:paraId="3081E1A4" w14:textId="6C4AEA5D" w:rsidR="00A726CD" w:rsidRPr="00A726CD" w:rsidRDefault="00A726CD" w:rsidP="00A726CD">
      <w:pPr>
        <w:ind w:left="360"/>
        <w:rPr>
          <w:bCs/>
          <w:sz w:val="28"/>
          <w:szCs w:val="28"/>
        </w:rPr>
      </w:pPr>
      <w:r w:rsidRPr="00A726CD">
        <w:rPr>
          <w:bCs/>
          <w:sz w:val="28"/>
          <w:szCs w:val="28"/>
        </w:rPr>
        <w:t xml:space="preserve">If No, provide </w:t>
      </w:r>
      <w:r w:rsidRPr="00A726CD">
        <w:rPr>
          <w:bCs/>
          <w:sz w:val="28"/>
          <w:szCs w:val="28"/>
          <w:u w:val="single"/>
        </w:rPr>
        <w:t>reasons:</w:t>
      </w:r>
      <w:r w:rsidRPr="00A726CD">
        <w:rPr>
          <w:rFonts w:cs="Arial"/>
          <w:sz w:val="28"/>
          <w:szCs w:val="28"/>
        </w:rPr>
        <w:t xml:space="preserve"> </w:t>
      </w:r>
    </w:p>
    <w:p w14:paraId="01BA1883" w14:textId="77777777" w:rsidR="00A726CD" w:rsidRDefault="00A726CD" w:rsidP="00A726CD">
      <w:pPr>
        <w:ind w:left="360"/>
        <w:rPr>
          <w:b/>
          <w:bCs/>
          <w:sz w:val="28"/>
          <w:szCs w:val="28"/>
        </w:rPr>
      </w:pPr>
    </w:p>
    <w:p w14:paraId="515EB894" w14:textId="77777777" w:rsidR="00097EC9" w:rsidRPr="008F39D7" w:rsidRDefault="00097EC9" w:rsidP="00097EC9">
      <w:pPr>
        <w:pStyle w:val="ListParagraph"/>
        <w:autoSpaceDE w:val="0"/>
        <w:autoSpaceDN w:val="0"/>
        <w:adjustRightInd w:val="0"/>
        <w:ind w:left="360"/>
        <w:rPr>
          <w:rFonts w:cs="Arial"/>
          <w:bCs/>
          <w:sz w:val="28"/>
          <w:szCs w:val="28"/>
        </w:rPr>
      </w:pPr>
      <w:r>
        <w:rPr>
          <w:rFonts w:cs="Arial"/>
          <w:szCs w:val="24"/>
        </w:rPr>
        <w:t xml:space="preserve">No. </w:t>
      </w:r>
      <w:r w:rsidRPr="008F39D7">
        <w:rPr>
          <w:rFonts w:cs="Arial"/>
          <w:szCs w:val="24"/>
        </w:rPr>
        <w:t xml:space="preserve">The changes detailed in </w:t>
      </w:r>
      <w:r>
        <w:rPr>
          <w:rFonts w:cs="Arial"/>
          <w:szCs w:val="24"/>
        </w:rPr>
        <w:t>this</w:t>
      </w:r>
      <w:r w:rsidRPr="008F39D7">
        <w:rPr>
          <w:rFonts w:cs="Arial"/>
          <w:szCs w:val="24"/>
        </w:rPr>
        <w:t xml:space="preserve"> polic</w:t>
      </w:r>
      <w:r>
        <w:rPr>
          <w:rFonts w:cs="Arial"/>
          <w:szCs w:val="24"/>
        </w:rPr>
        <w:t>y produce</w:t>
      </w:r>
      <w:r w:rsidRPr="008F39D7">
        <w:rPr>
          <w:rFonts w:cs="Arial"/>
          <w:szCs w:val="24"/>
        </w:rPr>
        <w:t xml:space="preserve"> </w:t>
      </w:r>
      <w:r>
        <w:rPr>
          <w:rFonts w:cs="Arial"/>
          <w:szCs w:val="24"/>
        </w:rPr>
        <w:t>no differential impact for</w:t>
      </w:r>
      <w:r w:rsidRPr="008F39D7">
        <w:rPr>
          <w:rFonts w:cs="Arial"/>
          <w:szCs w:val="24"/>
        </w:rPr>
        <w:t xml:space="preserve"> any student, </w:t>
      </w:r>
      <w:r w:rsidRPr="008F39D7">
        <w:t>irrespective of</w:t>
      </w:r>
      <w:r>
        <w:t xml:space="preserve"> having or not having a disability</w:t>
      </w:r>
      <w:r w:rsidRPr="008F39D7">
        <w:t xml:space="preserve">. </w:t>
      </w:r>
    </w:p>
    <w:p w14:paraId="3157CAEE" w14:textId="77777777" w:rsidR="00D35B51" w:rsidRPr="00A726CD" w:rsidRDefault="00D35B51" w:rsidP="00A726CD">
      <w:pPr>
        <w:ind w:left="360"/>
        <w:rPr>
          <w:b/>
          <w:bCs/>
          <w:sz w:val="28"/>
          <w:szCs w:val="28"/>
        </w:rPr>
      </w:pPr>
    </w:p>
    <w:p w14:paraId="5B4B1B73" w14:textId="77777777" w:rsidR="00A726CD" w:rsidRPr="00A726CD" w:rsidRDefault="00A726CD" w:rsidP="00A726CD">
      <w:pPr>
        <w:autoSpaceDE w:val="0"/>
        <w:autoSpaceDN w:val="0"/>
        <w:adjustRightInd w:val="0"/>
        <w:spacing w:after="120"/>
        <w:ind w:left="357"/>
        <w:contextualSpacing/>
        <w:rPr>
          <w:bCs/>
          <w:sz w:val="28"/>
          <w:szCs w:val="28"/>
        </w:rPr>
      </w:pPr>
      <w:r w:rsidRPr="00A726CD">
        <w:rPr>
          <w:b/>
          <w:bCs/>
          <w:sz w:val="28"/>
          <w:szCs w:val="28"/>
        </w:rPr>
        <w:t xml:space="preserve">Dependants - </w:t>
      </w:r>
      <w:r w:rsidRPr="00A726CD">
        <w:rPr>
          <w:bCs/>
          <w:sz w:val="28"/>
          <w:szCs w:val="28"/>
        </w:rPr>
        <w:t xml:space="preserve">If Yes, provide </w:t>
      </w:r>
      <w:r w:rsidRPr="00A726CD">
        <w:rPr>
          <w:bCs/>
          <w:sz w:val="28"/>
          <w:szCs w:val="28"/>
          <w:u w:val="single"/>
        </w:rPr>
        <w:t>details:</w:t>
      </w:r>
    </w:p>
    <w:p w14:paraId="6B68FE04" w14:textId="110DDF69" w:rsidR="00A726CD" w:rsidRDefault="00A726CD" w:rsidP="00A726CD">
      <w:pPr>
        <w:ind w:left="360"/>
        <w:rPr>
          <w:rFonts w:cs="Arial"/>
          <w:sz w:val="28"/>
          <w:szCs w:val="28"/>
        </w:rPr>
      </w:pPr>
      <w:r w:rsidRPr="00A726CD">
        <w:rPr>
          <w:bCs/>
          <w:sz w:val="28"/>
          <w:szCs w:val="28"/>
        </w:rPr>
        <w:t xml:space="preserve">If No, provide </w:t>
      </w:r>
      <w:r w:rsidRPr="00A726CD">
        <w:rPr>
          <w:bCs/>
          <w:sz w:val="28"/>
          <w:szCs w:val="28"/>
          <w:u w:val="single"/>
        </w:rPr>
        <w:t>reasons:</w:t>
      </w:r>
      <w:r w:rsidRPr="00A726CD">
        <w:rPr>
          <w:rFonts w:cs="Arial"/>
          <w:sz w:val="28"/>
          <w:szCs w:val="28"/>
        </w:rPr>
        <w:t xml:space="preserve"> </w:t>
      </w:r>
    </w:p>
    <w:p w14:paraId="0B8BCDCC" w14:textId="77777777" w:rsidR="00097EC9" w:rsidRDefault="00097EC9" w:rsidP="00A726CD">
      <w:pPr>
        <w:ind w:left="360"/>
        <w:rPr>
          <w:rFonts w:cs="Arial"/>
          <w:sz w:val="28"/>
          <w:szCs w:val="28"/>
        </w:rPr>
      </w:pPr>
    </w:p>
    <w:p w14:paraId="652C0F44" w14:textId="77777777" w:rsidR="00097EC9" w:rsidRPr="008F39D7" w:rsidRDefault="00097EC9" w:rsidP="00097EC9">
      <w:pPr>
        <w:pStyle w:val="ListParagraph"/>
        <w:autoSpaceDE w:val="0"/>
        <w:autoSpaceDN w:val="0"/>
        <w:adjustRightInd w:val="0"/>
        <w:ind w:left="360"/>
        <w:rPr>
          <w:rFonts w:cs="Arial"/>
          <w:bCs/>
          <w:sz w:val="28"/>
          <w:szCs w:val="28"/>
        </w:rPr>
      </w:pPr>
      <w:r>
        <w:rPr>
          <w:rFonts w:cs="Arial"/>
          <w:szCs w:val="24"/>
        </w:rPr>
        <w:t xml:space="preserve">No. </w:t>
      </w:r>
      <w:r w:rsidRPr="008F39D7">
        <w:rPr>
          <w:rFonts w:cs="Arial"/>
          <w:szCs w:val="24"/>
        </w:rPr>
        <w:t xml:space="preserve">The changes detailed in </w:t>
      </w:r>
      <w:r>
        <w:rPr>
          <w:rFonts w:cs="Arial"/>
          <w:szCs w:val="24"/>
        </w:rPr>
        <w:t>this</w:t>
      </w:r>
      <w:r w:rsidRPr="008F39D7">
        <w:rPr>
          <w:rFonts w:cs="Arial"/>
          <w:szCs w:val="24"/>
        </w:rPr>
        <w:t xml:space="preserve"> polic</w:t>
      </w:r>
      <w:r>
        <w:rPr>
          <w:rFonts w:cs="Arial"/>
          <w:szCs w:val="24"/>
        </w:rPr>
        <w:t>y produce</w:t>
      </w:r>
      <w:r w:rsidRPr="008F39D7">
        <w:rPr>
          <w:rFonts w:cs="Arial"/>
          <w:szCs w:val="24"/>
        </w:rPr>
        <w:t xml:space="preserve"> </w:t>
      </w:r>
      <w:r>
        <w:rPr>
          <w:rFonts w:cs="Arial"/>
          <w:szCs w:val="24"/>
        </w:rPr>
        <w:t>no differential impact for</w:t>
      </w:r>
      <w:r w:rsidRPr="008F39D7">
        <w:rPr>
          <w:rFonts w:cs="Arial"/>
          <w:szCs w:val="24"/>
        </w:rPr>
        <w:t xml:space="preserve"> any student, </w:t>
      </w:r>
      <w:r w:rsidRPr="008F39D7">
        <w:t>irrespective of</w:t>
      </w:r>
      <w:r>
        <w:t xml:space="preserve"> having or not having dependants</w:t>
      </w:r>
      <w:r w:rsidRPr="008F39D7">
        <w:t xml:space="preserve">. </w:t>
      </w:r>
    </w:p>
    <w:p w14:paraId="35E5DE3C" w14:textId="77777777" w:rsidR="00A726CD" w:rsidRDefault="00A726CD" w:rsidP="00A726CD">
      <w:pPr>
        <w:rPr>
          <w:bCs/>
          <w:sz w:val="28"/>
          <w:szCs w:val="28"/>
        </w:rPr>
      </w:pPr>
    </w:p>
    <w:p w14:paraId="6AB7CACA" w14:textId="77777777" w:rsidR="00D35B51" w:rsidRPr="00A726CD" w:rsidRDefault="00D35B51" w:rsidP="00A726CD">
      <w:pPr>
        <w:rPr>
          <w:bCs/>
          <w:sz w:val="28"/>
          <w:szCs w:val="28"/>
        </w:rPr>
      </w:pPr>
    </w:p>
    <w:p w14:paraId="4E8B6429" w14:textId="77777777" w:rsidR="00A726CD" w:rsidRPr="00A726CD" w:rsidRDefault="00A726CD" w:rsidP="00A726CD">
      <w:pPr>
        <w:numPr>
          <w:ilvl w:val="0"/>
          <w:numId w:val="14"/>
        </w:numPr>
        <w:contextualSpacing/>
      </w:pPr>
      <w:r w:rsidRPr="00A726CD">
        <w:rPr>
          <w:rFonts w:cs="Arial"/>
          <w:b/>
          <w:bCs/>
          <w:sz w:val="28"/>
          <w:szCs w:val="28"/>
        </w:rPr>
        <w:t xml:space="preserve">To what extent is the policy likely to impact on good relations between people of different religious belief, political opinion or racial group? </w:t>
      </w:r>
    </w:p>
    <w:p w14:paraId="548E53DB" w14:textId="77777777" w:rsidR="00A726CD" w:rsidRPr="00A726CD" w:rsidRDefault="00A726CD" w:rsidP="00A726CD">
      <w:pPr>
        <w:autoSpaceDE w:val="0"/>
        <w:autoSpaceDN w:val="0"/>
        <w:adjustRightInd w:val="0"/>
        <w:rPr>
          <w:rFonts w:cs="Arial"/>
          <w:bCs/>
          <w:sz w:val="28"/>
          <w:szCs w:val="28"/>
        </w:rPr>
      </w:pPr>
    </w:p>
    <w:p w14:paraId="7333E607" w14:textId="77777777" w:rsidR="00A726CD" w:rsidRPr="00A726CD" w:rsidRDefault="00A726CD" w:rsidP="00A726CD">
      <w:pPr>
        <w:autoSpaceDE w:val="0"/>
        <w:autoSpaceDN w:val="0"/>
        <w:adjustRightInd w:val="0"/>
        <w:ind w:left="360"/>
        <w:contextualSpacing/>
        <w:rPr>
          <w:rFonts w:cs="Arial"/>
          <w:bCs/>
          <w:sz w:val="28"/>
          <w:szCs w:val="28"/>
        </w:rPr>
      </w:pPr>
      <w:r w:rsidRPr="00A726CD">
        <w:rPr>
          <w:rFonts w:cs="Arial"/>
          <w:bCs/>
          <w:sz w:val="28"/>
          <w:szCs w:val="28"/>
        </w:rPr>
        <w:t xml:space="preserve">Please provide </w:t>
      </w:r>
      <w:r w:rsidRPr="00A726CD">
        <w:rPr>
          <w:rFonts w:cs="Arial"/>
          <w:bCs/>
          <w:sz w:val="28"/>
          <w:szCs w:val="28"/>
          <w:u w:val="single"/>
        </w:rPr>
        <w:t xml:space="preserve">details of the likely policy impact </w:t>
      </w:r>
      <w:r w:rsidRPr="00A726CD">
        <w:rPr>
          <w:rFonts w:cs="Arial"/>
          <w:bCs/>
          <w:sz w:val="28"/>
          <w:szCs w:val="28"/>
        </w:rPr>
        <w:t xml:space="preserve"> and </w:t>
      </w:r>
      <w:r w:rsidRPr="00A726CD">
        <w:rPr>
          <w:rFonts w:cs="Arial"/>
          <w:bCs/>
          <w:sz w:val="28"/>
          <w:szCs w:val="28"/>
          <w:u w:val="single"/>
        </w:rPr>
        <w:t xml:space="preserve">determine the level of impact </w:t>
      </w:r>
      <w:r w:rsidRPr="00A726CD">
        <w:rPr>
          <w:rFonts w:cs="Arial"/>
          <w:bCs/>
          <w:sz w:val="28"/>
          <w:szCs w:val="28"/>
        </w:rPr>
        <w:t>for each of the categories below i.e. either minor, major or none.</w:t>
      </w:r>
    </w:p>
    <w:p w14:paraId="290C82D8" w14:textId="77777777" w:rsidR="00A726CD" w:rsidRPr="00A726CD" w:rsidRDefault="00A726CD" w:rsidP="00A726CD">
      <w:pPr>
        <w:autoSpaceDE w:val="0"/>
        <w:autoSpaceDN w:val="0"/>
        <w:adjustRightInd w:val="0"/>
        <w:rPr>
          <w:rFonts w:cs="Arial"/>
          <w:bCs/>
          <w:sz w:val="28"/>
          <w:szCs w:val="28"/>
        </w:rPr>
      </w:pPr>
    </w:p>
    <w:p w14:paraId="60046C50" w14:textId="77777777" w:rsidR="00A726CD" w:rsidRPr="00A726CD" w:rsidRDefault="00A726CD" w:rsidP="00A726CD">
      <w:pPr>
        <w:autoSpaceDE w:val="0"/>
        <w:autoSpaceDN w:val="0"/>
        <w:adjustRightInd w:val="0"/>
        <w:ind w:left="360"/>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Religious belief</w:t>
      </w:r>
      <w:r w:rsidRPr="00A726CD">
        <w:rPr>
          <w:rFonts w:cs="Arial"/>
          <w:bCs/>
          <w:sz w:val="28"/>
          <w:szCs w:val="28"/>
        </w:rPr>
        <w:t>: (insert text here)</w:t>
      </w:r>
    </w:p>
    <w:p w14:paraId="78711A1B" w14:textId="77777777" w:rsidR="00D35B51" w:rsidRDefault="00D35B51" w:rsidP="00A726CD">
      <w:pPr>
        <w:autoSpaceDE w:val="0"/>
        <w:autoSpaceDN w:val="0"/>
        <w:adjustRightInd w:val="0"/>
        <w:ind w:left="360"/>
        <w:rPr>
          <w:rFonts w:cs="Arial"/>
          <w:bCs/>
          <w:sz w:val="28"/>
          <w:szCs w:val="28"/>
        </w:rPr>
      </w:pPr>
    </w:p>
    <w:p w14:paraId="14E72212" w14:textId="072B9169" w:rsidR="00D35B51" w:rsidRDefault="00097EC9" w:rsidP="00D35B51">
      <w:pPr>
        <w:pStyle w:val="ListParagraph"/>
        <w:autoSpaceDE w:val="0"/>
        <w:autoSpaceDN w:val="0"/>
        <w:adjustRightInd w:val="0"/>
        <w:ind w:left="360"/>
        <w:rPr>
          <w:rFonts w:cs="Arial"/>
          <w:bCs/>
          <w:sz w:val="28"/>
          <w:szCs w:val="28"/>
        </w:rPr>
      </w:pPr>
      <w:r>
        <w:rPr>
          <w:rFonts w:cs="Arial"/>
          <w:bCs/>
          <w:sz w:val="28"/>
          <w:szCs w:val="28"/>
        </w:rPr>
        <w:t>N/A</w:t>
      </w:r>
    </w:p>
    <w:p w14:paraId="6ED24D29" w14:textId="77777777" w:rsidR="00D35B51" w:rsidRDefault="00D35B51" w:rsidP="00A726CD">
      <w:pPr>
        <w:autoSpaceDE w:val="0"/>
        <w:autoSpaceDN w:val="0"/>
        <w:adjustRightInd w:val="0"/>
        <w:ind w:left="360"/>
        <w:rPr>
          <w:rFonts w:cs="Arial"/>
          <w:bCs/>
          <w:sz w:val="28"/>
          <w:szCs w:val="28"/>
        </w:rPr>
      </w:pPr>
    </w:p>
    <w:p w14:paraId="24BC1CB8" w14:textId="65247F3C" w:rsidR="00A726CD" w:rsidRPr="00A726CD" w:rsidRDefault="00A726CD" w:rsidP="00A726CD">
      <w:pPr>
        <w:autoSpaceDE w:val="0"/>
        <w:autoSpaceDN w:val="0"/>
        <w:adjustRightInd w:val="0"/>
        <w:ind w:left="360"/>
        <w:rPr>
          <w:rFonts w:cs="Arial"/>
          <w:bCs/>
          <w:sz w:val="28"/>
          <w:szCs w:val="28"/>
        </w:rPr>
      </w:pPr>
      <w:r w:rsidRPr="00A726CD">
        <w:rPr>
          <w:rFonts w:cs="Arial"/>
          <w:bCs/>
          <w:sz w:val="28"/>
          <w:szCs w:val="28"/>
        </w:rPr>
        <w:t xml:space="preserve">What is the level of impact?  </w:t>
      </w:r>
      <w:r w:rsidR="00097EC9" w:rsidRPr="00D35B51">
        <w:rPr>
          <w:rFonts w:cs="Arial"/>
          <w:bCs/>
          <w:strike/>
          <w:sz w:val="28"/>
          <w:szCs w:val="28"/>
          <w:vertAlign w:val="superscript"/>
        </w:rPr>
        <w:t>+/-</w:t>
      </w:r>
      <w:r w:rsidRPr="00A726CD">
        <w:rPr>
          <w:rFonts w:cs="Arial"/>
          <w:bCs/>
          <w:sz w:val="28"/>
          <w:szCs w:val="28"/>
        </w:rPr>
        <w:t xml:space="preserve"> </w:t>
      </w:r>
      <w:r w:rsidRPr="00097EC9">
        <w:rPr>
          <w:rFonts w:cs="Arial"/>
          <w:strike/>
          <w:sz w:val="28"/>
          <w:szCs w:val="28"/>
        </w:rPr>
        <w:t xml:space="preserve">Minor  /  </w:t>
      </w:r>
      <w:r w:rsidRPr="00097EC9">
        <w:rPr>
          <w:rFonts w:cs="Arial"/>
          <w:bCs/>
          <w:strike/>
          <w:sz w:val="28"/>
          <w:szCs w:val="28"/>
          <w:vertAlign w:val="superscript"/>
        </w:rPr>
        <w:t>+/-</w:t>
      </w:r>
      <w:r w:rsidRPr="00097EC9">
        <w:rPr>
          <w:rFonts w:cs="Arial"/>
          <w:strike/>
          <w:sz w:val="28"/>
          <w:szCs w:val="28"/>
        </w:rPr>
        <w:t>Major</w:t>
      </w:r>
      <w:r w:rsidRPr="00D35B51">
        <w:rPr>
          <w:rFonts w:cs="Arial"/>
          <w:strike/>
          <w:sz w:val="28"/>
          <w:szCs w:val="28"/>
        </w:rPr>
        <w:t xml:space="preserve">  </w:t>
      </w:r>
      <w:r w:rsidRPr="00097EC9">
        <w:rPr>
          <w:rFonts w:cs="Arial"/>
          <w:sz w:val="28"/>
          <w:szCs w:val="28"/>
        </w:rPr>
        <w:t>/  None</w:t>
      </w:r>
      <w:r w:rsidRPr="00A726CD">
        <w:rPr>
          <w:rFonts w:cs="Arial"/>
          <w:sz w:val="28"/>
          <w:szCs w:val="28"/>
        </w:rPr>
        <w:t xml:space="preserve"> (</w:t>
      </w:r>
      <w:r w:rsidRPr="00A726CD">
        <w:rPr>
          <w:rFonts w:cs="Arial"/>
          <w:i/>
          <w:iCs/>
          <w:sz w:val="28"/>
          <w:szCs w:val="28"/>
        </w:rPr>
        <w:t>delete as appropriate</w:t>
      </w:r>
      <w:r w:rsidRPr="00A726CD">
        <w:rPr>
          <w:rFonts w:cs="Arial"/>
          <w:sz w:val="28"/>
          <w:szCs w:val="28"/>
        </w:rPr>
        <w:t>)</w:t>
      </w:r>
    </w:p>
    <w:p w14:paraId="5FA688A6" w14:textId="77777777" w:rsidR="00A726CD" w:rsidRPr="00A726CD" w:rsidRDefault="00A726CD" w:rsidP="00A726CD">
      <w:pPr>
        <w:autoSpaceDE w:val="0"/>
        <w:autoSpaceDN w:val="0"/>
        <w:adjustRightInd w:val="0"/>
        <w:ind w:left="360"/>
        <w:contextualSpacing/>
        <w:rPr>
          <w:rFonts w:cs="Arial"/>
          <w:bCs/>
          <w:sz w:val="28"/>
          <w:szCs w:val="28"/>
        </w:rPr>
      </w:pPr>
    </w:p>
    <w:p w14:paraId="12D51EED" w14:textId="77777777" w:rsidR="00A726CD" w:rsidRPr="00A726CD" w:rsidRDefault="00A726CD" w:rsidP="00A726CD">
      <w:pPr>
        <w:autoSpaceDE w:val="0"/>
        <w:autoSpaceDN w:val="0"/>
        <w:adjustRightInd w:val="0"/>
        <w:ind w:left="360"/>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Political Opinion</w:t>
      </w:r>
      <w:r w:rsidRPr="00A726CD">
        <w:rPr>
          <w:rFonts w:cs="Arial"/>
          <w:bCs/>
          <w:sz w:val="28"/>
          <w:szCs w:val="28"/>
        </w:rPr>
        <w:t>: (insert text here)</w:t>
      </w:r>
    </w:p>
    <w:p w14:paraId="781EF571" w14:textId="77777777" w:rsidR="00D35B51" w:rsidRDefault="00D35B51" w:rsidP="00A726CD">
      <w:pPr>
        <w:autoSpaceDE w:val="0"/>
        <w:autoSpaceDN w:val="0"/>
        <w:adjustRightInd w:val="0"/>
        <w:ind w:left="360"/>
        <w:rPr>
          <w:rFonts w:cs="Arial"/>
          <w:bCs/>
          <w:sz w:val="28"/>
          <w:szCs w:val="28"/>
        </w:rPr>
      </w:pPr>
    </w:p>
    <w:p w14:paraId="5AF940AE" w14:textId="0590B615" w:rsidR="00D35B51" w:rsidRDefault="00097EC9" w:rsidP="00A726CD">
      <w:pPr>
        <w:autoSpaceDE w:val="0"/>
        <w:autoSpaceDN w:val="0"/>
        <w:adjustRightInd w:val="0"/>
        <w:ind w:left="360"/>
        <w:rPr>
          <w:rFonts w:cs="Arial"/>
          <w:bCs/>
          <w:sz w:val="28"/>
          <w:szCs w:val="28"/>
        </w:rPr>
      </w:pPr>
      <w:r>
        <w:rPr>
          <w:rFonts w:cs="Arial"/>
          <w:bCs/>
          <w:sz w:val="28"/>
          <w:szCs w:val="28"/>
        </w:rPr>
        <w:t>N/A</w:t>
      </w:r>
    </w:p>
    <w:p w14:paraId="38D98602" w14:textId="77777777" w:rsidR="00D35B51" w:rsidRDefault="00D35B51" w:rsidP="00A726CD">
      <w:pPr>
        <w:autoSpaceDE w:val="0"/>
        <w:autoSpaceDN w:val="0"/>
        <w:adjustRightInd w:val="0"/>
        <w:ind w:left="360"/>
        <w:rPr>
          <w:rFonts w:cs="Arial"/>
          <w:bCs/>
          <w:sz w:val="28"/>
          <w:szCs w:val="28"/>
        </w:rPr>
      </w:pPr>
    </w:p>
    <w:p w14:paraId="15101CAD" w14:textId="3737E251" w:rsidR="00A726CD" w:rsidRPr="00A726CD" w:rsidRDefault="00A726CD" w:rsidP="00A726CD">
      <w:pPr>
        <w:autoSpaceDE w:val="0"/>
        <w:autoSpaceDN w:val="0"/>
        <w:adjustRightInd w:val="0"/>
        <w:ind w:left="360"/>
        <w:rPr>
          <w:rFonts w:cs="Arial"/>
          <w:sz w:val="28"/>
          <w:szCs w:val="28"/>
        </w:rPr>
      </w:pPr>
      <w:r w:rsidRPr="00A726CD">
        <w:rPr>
          <w:rFonts w:cs="Arial"/>
          <w:bCs/>
          <w:sz w:val="28"/>
          <w:szCs w:val="28"/>
        </w:rPr>
        <w:t xml:space="preserve">What is the level of impact?  </w:t>
      </w:r>
      <w:r w:rsidR="00097EC9" w:rsidRPr="00097EC9">
        <w:rPr>
          <w:rFonts w:cs="Arial"/>
          <w:bCs/>
          <w:strike/>
          <w:sz w:val="28"/>
          <w:szCs w:val="28"/>
          <w:vertAlign w:val="superscript"/>
        </w:rPr>
        <w:t>+/-</w:t>
      </w:r>
      <w:r w:rsidRPr="00097EC9">
        <w:rPr>
          <w:rFonts w:cs="Arial"/>
          <w:bCs/>
          <w:strike/>
          <w:sz w:val="28"/>
          <w:szCs w:val="28"/>
        </w:rPr>
        <w:t xml:space="preserve"> </w:t>
      </w:r>
      <w:r w:rsidRPr="00097EC9">
        <w:rPr>
          <w:rFonts w:cs="Arial"/>
          <w:strike/>
          <w:sz w:val="28"/>
          <w:szCs w:val="28"/>
        </w:rPr>
        <w:t xml:space="preserve">Minor  /  </w:t>
      </w:r>
      <w:r w:rsidRPr="00097EC9">
        <w:rPr>
          <w:rFonts w:cs="Arial"/>
          <w:bCs/>
          <w:strike/>
          <w:sz w:val="28"/>
          <w:szCs w:val="28"/>
          <w:vertAlign w:val="superscript"/>
        </w:rPr>
        <w:t>+/-</w:t>
      </w:r>
      <w:r w:rsidRPr="00D35B51">
        <w:rPr>
          <w:rFonts w:cs="Arial"/>
          <w:strike/>
          <w:sz w:val="28"/>
          <w:szCs w:val="28"/>
        </w:rPr>
        <w:t xml:space="preserve">Major  </w:t>
      </w:r>
      <w:r w:rsidRPr="00097EC9">
        <w:rPr>
          <w:rFonts w:cs="Arial"/>
          <w:sz w:val="28"/>
          <w:szCs w:val="28"/>
        </w:rPr>
        <w:t>/  None</w:t>
      </w:r>
      <w:r w:rsidRPr="00A726CD">
        <w:rPr>
          <w:rFonts w:cs="Arial"/>
          <w:sz w:val="28"/>
          <w:szCs w:val="28"/>
        </w:rPr>
        <w:t xml:space="preserve"> (</w:t>
      </w:r>
      <w:r w:rsidRPr="00A726CD">
        <w:rPr>
          <w:rFonts w:cs="Arial"/>
          <w:i/>
          <w:iCs/>
          <w:sz w:val="28"/>
          <w:szCs w:val="28"/>
        </w:rPr>
        <w:t>delete as appropriate</w:t>
      </w:r>
      <w:r w:rsidRPr="00A726CD">
        <w:rPr>
          <w:rFonts w:cs="Arial"/>
          <w:sz w:val="28"/>
          <w:szCs w:val="28"/>
        </w:rPr>
        <w:t>)</w:t>
      </w:r>
    </w:p>
    <w:p w14:paraId="2628E3A1" w14:textId="77777777" w:rsidR="00A726CD" w:rsidRPr="00A726CD" w:rsidRDefault="00A726CD" w:rsidP="00A726CD">
      <w:pPr>
        <w:autoSpaceDE w:val="0"/>
        <w:autoSpaceDN w:val="0"/>
        <w:adjustRightInd w:val="0"/>
        <w:ind w:left="360"/>
        <w:rPr>
          <w:rFonts w:cs="Arial"/>
          <w:bCs/>
          <w:sz w:val="28"/>
          <w:szCs w:val="28"/>
        </w:rPr>
      </w:pPr>
    </w:p>
    <w:p w14:paraId="09B1559C" w14:textId="77777777" w:rsidR="00A726CD" w:rsidRPr="00A726CD" w:rsidRDefault="00A726CD" w:rsidP="00A726CD">
      <w:pPr>
        <w:autoSpaceDE w:val="0"/>
        <w:autoSpaceDN w:val="0"/>
        <w:adjustRightInd w:val="0"/>
        <w:ind w:left="360"/>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Racial Group</w:t>
      </w:r>
      <w:r w:rsidRPr="00A726CD">
        <w:rPr>
          <w:rFonts w:cs="Arial"/>
          <w:bCs/>
          <w:sz w:val="28"/>
          <w:szCs w:val="28"/>
        </w:rPr>
        <w:t>: (insert text here)</w:t>
      </w:r>
    </w:p>
    <w:p w14:paraId="6033CB88" w14:textId="77777777" w:rsidR="00D35B51" w:rsidRDefault="00D35B51" w:rsidP="00D35B51">
      <w:pPr>
        <w:pStyle w:val="ListParagraph"/>
        <w:autoSpaceDE w:val="0"/>
        <w:autoSpaceDN w:val="0"/>
        <w:adjustRightInd w:val="0"/>
        <w:ind w:left="360"/>
        <w:rPr>
          <w:rFonts w:cs="Arial"/>
          <w:bCs/>
          <w:sz w:val="28"/>
          <w:szCs w:val="28"/>
        </w:rPr>
      </w:pPr>
    </w:p>
    <w:p w14:paraId="1A8C0C81" w14:textId="0BFA0B15" w:rsidR="00D35B51" w:rsidRPr="00BB0620" w:rsidRDefault="00097EC9" w:rsidP="00D35B51">
      <w:pPr>
        <w:pStyle w:val="ListParagraph"/>
        <w:autoSpaceDE w:val="0"/>
        <w:autoSpaceDN w:val="0"/>
        <w:adjustRightInd w:val="0"/>
        <w:ind w:left="360"/>
        <w:rPr>
          <w:rFonts w:cs="Arial"/>
          <w:bCs/>
          <w:sz w:val="28"/>
          <w:szCs w:val="28"/>
        </w:rPr>
      </w:pPr>
      <w:r>
        <w:rPr>
          <w:rFonts w:cs="Arial"/>
          <w:bCs/>
          <w:sz w:val="28"/>
          <w:szCs w:val="28"/>
        </w:rPr>
        <w:t>N/A</w:t>
      </w:r>
    </w:p>
    <w:p w14:paraId="1FE70F63" w14:textId="77777777" w:rsidR="00D35B51" w:rsidRDefault="00D35B51" w:rsidP="00A726CD">
      <w:pPr>
        <w:autoSpaceDE w:val="0"/>
        <w:autoSpaceDN w:val="0"/>
        <w:adjustRightInd w:val="0"/>
        <w:ind w:left="360"/>
        <w:rPr>
          <w:rFonts w:cs="Arial"/>
          <w:bCs/>
          <w:sz w:val="28"/>
          <w:szCs w:val="28"/>
        </w:rPr>
      </w:pPr>
    </w:p>
    <w:p w14:paraId="732DE509" w14:textId="3E13FD3E" w:rsidR="00A726CD" w:rsidRPr="00A726CD" w:rsidRDefault="00A726CD" w:rsidP="00A726CD">
      <w:pPr>
        <w:autoSpaceDE w:val="0"/>
        <w:autoSpaceDN w:val="0"/>
        <w:adjustRightInd w:val="0"/>
        <w:ind w:left="360"/>
      </w:pPr>
      <w:r w:rsidRPr="00A726CD">
        <w:rPr>
          <w:rFonts w:cs="Arial"/>
          <w:bCs/>
          <w:sz w:val="28"/>
          <w:szCs w:val="28"/>
        </w:rPr>
        <w:lastRenderedPageBreak/>
        <w:t xml:space="preserve">What is the level of impact?  </w:t>
      </w:r>
      <w:r w:rsidRPr="00D35B51">
        <w:rPr>
          <w:rFonts w:cs="Arial"/>
          <w:bCs/>
          <w:strike/>
          <w:sz w:val="28"/>
          <w:szCs w:val="28"/>
          <w:vertAlign w:val="superscript"/>
        </w:rPr>
        <w:t>+/-</w:t>
      </w:r>
      <w:r w:rsidRPr="00D35B51">
        <w:rPr>
          <w:rFonts w:cs="Arial"/>
          <w:bCs/>
          <w:strike/>
          <w:sz w:val="28"/>
          <w:szCs w:val="28"/>
        </w:rPr>
        <w:t xml:space="preserve"> </w:t>
      </w:r>
      <w:r w:rsidRPr="00D35B51">
        <w:rPr>
          <w:rFonts w:cs="Arial"/>
          <w:strike/>
          <w:sz w:val="28"/>
          <w:szCs w:val="28"/>
        </w:rPr>
        <w:t xml:space="preserve">Minor  /  </w:t>
      </w:r>
      <w:r w:rsidRPr="00D35B51">
        <w:rPr>
          <w:rFonts w:cs="Arial"/>
          <w:bCs/>
          <w:strike/>
          <w:sz w:val="28"/>
          <w:szCs w:val="28"/>
          <w:vertAlign w:val="superscript"/>
        </w:rPr>
        <w:t>+/-</w:t>
      </w:r>
      <w:r w:rsidRPr="00D35B51">
        <w:rPr>
          <w:rFonts w:cs="Arial"/>
          <w:strike/>
          <w:sz w:val="28"/>
          <w:szCs w:val="28"/>
        </w:rPr>
        <w:t>Major</w:t>
      </w:r>
      <w:r w:rsidRPr="00A726CD">
        <w:rPr>
          <w:rFonts w:cs="Arial"/>
          <w:sz w:val="28"/>
          <w:szCs w:val="28"/>
        </w:rPr>
        <w:t xml:space="preserve">  /  None (</w:t>
      </w:r>
      <w:r w:rsidRPr="00A726CD">
        <w:rPr>
          <w:rFonts w:cs="Arial"/>
          <w:i/>
          <w:iCs/>
          <w:sz w:val="28"/>
          <w:szCs w:val="28"/>
        </w:rPr>
        <w:t>delete as appropriate</w:t>
      </w:r>
      <w:r w:rsidRPr="00A726CD">
        <w:rPr>
          <w:rFonts w:cs="Arial"/>
          <w:sz w:val="28"/>
          <w:szCs w:val="28"/>
        </w:rPr>
        <w:t>)</w:t>
      </w:r>
    </w:p>
    <w:p w14:paraId="42B88048" w14:textId="77777777" w:rsidR="00A726CD" w:rsidRPr="00A726CD" w:rsidRDefault="00A726CD" w:rsidP="00A726CD"/>
    <w:p w14:paraId="3B1E274B" w14:textId="77777777" w:rsidR="00A726CD" w:rsidRPr="00A726CD" w:rsidRDefault="00A726CD" w:rsidP="00A726CD"/>
    <w:p w14:paraId="0ED6399F" w14:textId="77777777" w:rsidR="00A726CD" w:rsidRPr="00A726CD" w:rsidRDefault="00A726CD" w:rsidP="00A726CD">
      <w:pPr>
        <w:numPr>
          <w:ilvl w:val="0"/>
          <w:numId w:val="14"/>
        </w:numPr>
        <w:contextualSpacing/>
        <w:rPr>
          <w:b/>
          <w:bCs/>
        </w:rPr>
      </w:pPr>
      <w:r w:rsidRPr="00A726CD">
        <w:rPr>
          <w:rFonts w:cs="Arial"/>
          <w:b/>
          <w:bCs/>
          <w:sz w:val="28"/>
          <w:szCs w:val="28"/>
        </w:rPr>
        <w:t>Are there opportunities to better promote good relations between people of different religious belief, political opinion or racial group?</w:t>
      </w:r>
    </w:p>
    <w:p w14:paraId="4B6D4647" w14:textId="77777777" w:rsidR="00A726CD" w:rsidRPr="00A726CD" w:rsidRDefault="00A726CD" w:rsidP="00A726CD">
      <w:pPr>
        <w:ind w:left="360"/>
        <w:contextualSpacing/>
        <w:rPr>
          <w:rFonts w:cs="Arial"/>
          <w:b/>
          <w:bCs/>
          <w:sz w:val="28"/>
          <w:szCs w:val="28"/>
        </w:rPr>
      </w:pPr>
    </w:p>
    <w:p w14:paraId="3A2DF081" w14:textId="77777777" w:rsidR="00A726CD" w:rsidRPr="00A726CD" w:rsidRDefault="00A726CD" w:rsidP="00A726CD">
      <w:pPr>
        <w:ind w:left="360"/>
        <w:rPr>
          <w:bCs/>
          <w:sz w:val="28"/>
          <w:szCs w:val="28"/>
        </w:rPr>
      </w:pPr>
      <w:r w:rsidRPr="00A726CD">
        <w:rPr>
          <w:bCs/>
          <w:sz w:val="28"/>
          <w:szCs w:val="28"/>
        </w:rPr>
        <w:t>Detail opportunities of how this policy could better promote good relations for people within each of the Section 75 Categories below:</w:t>
      </w:r>
    </w:p>
    <w:p w14:paraId="0F704F1F" w14:textId="77777777" w:rsidR="00A726CD" w:rsidRPr="00A726CD" w:rsidRDefault="00A726CD" w:rsidP="00A726CD">
      <w:pPr>
        <w:rPr>
          <w:b/>
          <w:bCs/>
          <w:sz w:val="28"/>
          <w:szCs w:val="28"/>
        </w:rPr>
      </w:pPr>
    </w:p>
    <w:p w14:paraId="62980BF6" w14:textId="77777777" w:rsidR="00A726CD" w:rsidRPr="00A726CD" w:rsidRDefault="00A726CD" w:rsidP="00A726CD">
      <w:pPr>
        <w:spacing w:after="120"/>
        <w:ind w:left="357"/>
        <w:rPr>
          <w:bCs/>
          <w:sz w:val="28"/>
          <w:szCs w:val="28"/>
          <w:u w:val="single"/>
        </w:rPr>
      </w:pPr>
      <w:r w:rsidRPr="00A726CD">
        <w:rPr>
          <w:b/>
          <w:bCs/>
          <w:sz w:val="28"/>
          <w:szCs w:val="28"/>
        </w:rPr>
        <w:t xml:space="preserve">Religious Belief - </w:t>
      </w:r>
      <w:r w:rsidRPr="00A726CD">
        <w:rPr>
          <w:bCs/>
          <w:sz w:val="28"/>
          <w:szCs w:val="28"/>
        </w:rPr>
        <w:t xml:space="preserve">If Yes, provide </w:t>
      </w:r>
      <w:r w:rsidRPr="00A726CD">
        <w:rPr>
          <w:bCs/>
          <w:sz w:val="28"/>
          <w:szCs w:val="28"/>
          <w:u w:val="single"/>
        </w:rPr>
        <w:t>details:</w:t>
      </w:r>
    </w:p>
    <w:p w14:paraId="7E0FC2F1" w14:textId="5C4068BA" w:rsidR="00A726CD" w:rsidRPr="00A726CD" w:rsidRDefault="00A726CD" w:rsidP="00A726CD">
      <w:pPr>
        <w:ind w:left="360"/>
        <w:rPr>
          <w:bCs/>
          <w:sz w:val="28"/>
          <w:szCs w:val="28"/>
          <w:u w:val="single"/>
        </w:rPr>
      </w:pPr>
      <w:r w:rsidRPr="00A726CD">
        <w:rPr>
          <w:bCs/>
          <w:sz w:val="28"/>
          <w:szCs w:val="28"/>
        </w:rPr>
        <w:t xml:space="preserve">If No, provide </w:t>
      </w:r>
      <w:r w:rsidRPr="00A726CD">
        <w:rPr>
          <w:bCs/>
          <w:sz w:val="28"/>
          <w:szCs w:val="28"/>
          <w:u w:val="single"/>
        </w:rPr>
        <w:t>reasons:</w:t>
      </w:r>
      <w:r w:rsidRPr="00A726CD">
        <w:rPr>
          <w:rFonts w:cs="Arial"/>
          <w:sz w:val="28"/>
          <w:szCs w:val="28"/>
        </w:rPr>
        <w:t xml:space="preserve"> </w:t>
      </w:r>
    </w:p>
    <w:p w14:paraId="3DB68AF1" w14:textId="77777777" w:rsidR="00A726CD" w:rsidRDefault="00A726CD" w:rsidP="00A726CD">
      <w:pPr>
        <w:ind w:left="360"/>
        <w:rPr>
          <w:bCs/>
          <w:sz w:val="28"/>
          <w:szCs w:val="28"/>
          <w:u w:val="single"/>
        </w:rPr>
      </w:pPr>
    </w:p>
    <w:p w14:paraId="2986CF93" w14:textId="77777777" w:rsidR="00097EC9" w:rsidRPr="008F39D7" w:rsidRDefault="00097EC9" w:rsidP="00097EC9">
      <w:pPr>
        <w:pStyle w:val="ListParagraph"/>
        <w:autoSpaceDE w:val="0"/>
        <w:autoSpaceDN w:val="0"/>
        <w:adjustRightInd w:val="0"/>
        <w:ind w:left="360"/>
      </w:pPr>
      <w:r w:rsidRPr="008F39D7">
        <w:rPr>
          <w:rFonts w:cs="Arial"/>
          <w:szCs w:val="24"/>
        </w:rPr>
        <w:t>No</w:t>
      </w:r>
      <w:r>
        <w:rPr>
          <w:rFonts w:cs="Arial"/>
          <w:szCs w:val="24"/>
        </w:rPr>
        <w:t xml:space="preserve">. </w:t>
      </w:r>
      <w:r>
        <w:t xml:space="preserve">The focus of the policy is to increase existing maintenance support in line with projected inflation and, as such, there are no differential impacts </w:t>
      </w:r>
      <w:proofErr w:type="gramStart"/>
      <w:r>
        <w:t>on the basis of</w:t>
      </w:r>
      <w:proofErr w:type="gramEnd"/>
      <w:r>
        <w:t xml:space="preserve"> religious belief.</w:t>
      </w:r>
    </w:p>
    <w:p w14:paraId="0587103E" w14:textId="77777777" w:rsidR="00097EC9" w:rsidRPr="00A726CD" w:rsidRDefault="00097EC9" w:rsidP="00A726CD">
      <w:pPr>
        <w:ind w:left="360"/>
        <w:rPr>
          <w:bCs/>
          <w:sz w:val="28"/>
          <w:szCs w:val="28"/>
          <w:u w:val="single"/>
        </w:rPr>
      </w:pPr>
    </w:p>
    <w:p w14:paraId="1EFD0EE7" w14:textId="77777777" w:rsidR="00A726CD" w:rsidRPr="00A726CD" w:rsidRDefault="00A726CD" w:rsidP="00A726CD">
      <w:pPr>
        <w:spacing w:after="120"/>
        <w:ind w:left="357"/>
        <w:rPr>
          <w:b/>
          <w:bCs/>
          <w:sz w:val="28"/>
          <w:szCs w:val="28"/>
        </w:rPr>
      </w:pPr>
      <w:r w:rsidRPr="00A726CD">
        <w:rPr>
          <w:b/>
          <w:bCs/>
          <w:sz w:val="28"/>
          <w:szCs w:val="28"/>
        </w:rPr>
        <w:t xml:space="preserve">Political Opinion - </w:t>
      </w:r>
      <w:r w:rsidRPr="00A726CD">
        <w:rPr>
          <w:bCs/>
          <w:sz w:val="28"/>
          <w:szCs w:val="28"/>
        </w:rPr>
        <w:t xml:space="preserve">If Yes, provide </w:t>
      </w:r>
      <w:r w:rsidRPr="00A726CD">
        <w:rPr>
          <w:bCs/>
          <w:sz w:val="28"/>
          <w:szCs w:val="28"/>
          <w:u w:val="single"/>
        </w:rPr>
        <w:t>details:</w:t>
      </w:r>
    </w:p>
    <w:p w14:paraId="232DF94F" w14:textId="77777777" w:rsidR="00D35B51" w:rsidRDefault="00A726CD" w:rsidP="00A726CD">
      <w:pPr>
        <w:ind w:left="360"/>
        <w:rPr>
          <w:bCs/>
          <w:sz w:val="28"/>
          <w:szCs w:val="28"/>
          <w:u w:val="single"/>
        </w:rPr>
      </w:pPr>
      <w:r w:rsidRPr="00A726CD">
        <w:rPr>
          <w:bCs/>
          <w:sz w:val="28"/>
          <w:szCs w:val="28"/>
        </w:rPr>
        <w:t xml:space="preserve">If No, provide </w:t>
      </w:r>
      <w:r w:rsidRPr="00A726CD">
        <w:rPr>
          <w:bCs/>
          <w:sz w:val="28"/>
          <w:szCs w:val="28"/>
          <w:u w:val="single"/>
        </w:rPr>
        <w:t>reasons:</w:t>
      </w:r>
    </w:p>
    <w:p w14:paraId="6F86A616" w14:textId="77777777" w:rsidR="00D35B51" w:rsidRDefault="00D35B51" w:rsidP="00A726CD">
      <w:pPr>
        <w:ind w:left="360"/>
        <w:rPr>
          <w:bCs/>
          <w:sz w:val="28"/>
          <w:szCs w:val="28"/>
          <w:u w:val="single"/>
        </w:rPr>
      </w:pPr>
    </w:p>
    <w:p w14:paraId="2E541655" w14:textId="77777777" w:rsidR="00097EC9" w:rsidRPr="008F39D7" w:rsidRDefault="00097EC9" w:rsidP="00097EC9">
      <w:pPr>
        <w:pStyle w:val="ListParagraph"/>
        <w:autoSpaceDE w:val="0"/>
        <w:autoSpaceDN w:val="0"/>
        <w:adjustRightInd w:val="0"/>
        <w:ind w:left="360"/>
      </w:pPr>
      <w:r w:rsidRPr="008F39D7">
        <w:rPr>
          <w:rFonts w:cs="Arial"/>
          <w:szCs w:val="24"/>
        </w:rPr>
        <w:t>No</w:t>
      </w:r>
      <w:r>
        <w:rPr>
          <w:rFonts w:cs="Arial"/>
          <w:szCs w:val="24"/>
        </w:rPr>
        <w:t xml:space="preserve">. </w:t>
      </w:r>
      <w:r>
        <w:t xml:space="preserve">The focus of the policy is to increase existing maintenance support in line with projected inflation and, as such, there are no differential impacts </w:t>
      </w:r>
      <w:proofErr w:type="gramStart"/>
      <w:r>
        <w:t>on the basis of</w:t>
      </w:r>
      <w:proofErr w:type="gramEnd"/>
      <w:r>
        <w:t xml:space="preserve"> political opinion.</w:t>
      </w:r>
    </w:p>
    <w:p w14:paraId="11D4051B" w14:textId="77777777" w:rsidR="00097EC9" w:rsidRPr="00A726CD" w:rsidRDefault="00097EC9" w:rsidP="00A726CD">
      <w:pPr>
        <w:ind w:left="360"/>
        <w:rPr>
          <w:b/>
          <w:bCs/>
          <w:sz w:val="28"/>
          <w:szCs w:val="28"/>
        </w:rPr>
      </w:pPr>
    </w:p>
    <w:p w14:paraId="7CA4FE3D" w14:textId="77777777" w:rsidR="00A726CD" w:rsidRPr="00A726CD" w:rsidRDefault="00A726CD" w:rsidP="00A726CD">
      <w:pPr>
        <w:spacing w:after="120"/>
        <w:ind w:left="357"/>
        <w:rPr>
          <w:b/>
          <w:bCs/>
          <w:sz w:val="28"/>
          <w:szCs w:val="28"/>
        </w:rPr>
      </w:pPr>
      <w:r w:rsidRPr="00A726CD">
        <w:rPr>
          <w:b/>
          <w:bCs/>
          <w:sz w:val="28"/>
          <w:szCs w:val="28"/>
        </w:rPr>
        <w:t xml:space="preserve">Racial Group - </w:t>
      </w:r>
      <w:r w:rsidRPr="00A726CD">
        <w:rPr>
          <w:bCs/>
          <w:sz w:val="28"/>
          <w:szCs w:val="28"/>
        </w:rPr>
        <w:t xml:space="preserve">If Yes, provide </w:t>
      </w:r>
      <w:r w:rsidRPr="00A726CD">
        <w:rPr>
          <w:bCs/>
          <w:sz w:val="28"/>
          <w:szCs w:val="28"/>
          <w:u w:val="single"/>
        </w:rPr>
        <w:t>details:</w:t>
      </w:r>
    </w:p>
    <w:p w14:paraId="60BA5D8C" w14:textId="1C605526" w:rsidR="00A726CD" w:rsidRPr="00A726CD" w:rsidRDefault="00A726CD" w:rsidP="00A726CD">
      <w:pPr>
        <w:ind w:left="360"/>
        <w:rPr>
          <w:bCs/>
          <w:sz w:val="28"/>
          <w:szCs w:val="28"/>
        </w:rPr>
      </w:pPr>
      <w:r w:rsidRPr="00A726CD">
        <w:rPr>
          <w:bCs/>
          <w:sz w:val="28"/>
          <w:szCs w:val="28"/>
        </w:rPr>
        <w:t xml:space="preserve">If No, provide </w:t>
      </w:r>
      <w:r w:rsidRPr="00A726CD">
        <w:rPr>
          <w:bCs/>
          <w:sz w:val="28"/>
          <w:szCs w:val="28"/>
          <w:u w:val="single"/>
        </w:rPr>
        <w:t>reasons:</w:t>
      </w:r>
      <w:r w:rsidRPr="00A726CD">
        <w:rPr>
          <w:rFonts w:cs="Arial"/>
          <w:sz w:val="28"/>
          <w:szCs w:val="28"/>
        </w:rPr>
        <w:t xml:space="preserve"> </w:t>
      </w:r>
    </w:p>
    <w:p w14:paraId="68A3B992" w14:textId="77777777" w:rsidR="00A726CD" w:rsidRPr="00A726CD" w:rsidRDefault="00A726CD" w:rsidP="00A726CD">
      <w:pPr>
        <w:ind w:left="360"/>
        <w:contextualSpacing/>
        <w:rPr>
          <w:b/>
          <w:bCs/>
        </w:rPr>
      </w:pPr>
    </w:p>
    <w:p w14:paraId="69739FC3" w14:textId="77777777" w:rsidR="00097EC9" w:rsidRPr="008F39D7" w:rsidRDefault="00097EC9" w:rsidP="00097EC9">
      <w:pPr>
        <w:pStyle w:val="ListParagraph"/>
        <w:autoSpaceDE w:val="0"/>
        <w:autoSpaceDN w:val="0"/>
        <w:adjustRightInd w:val="0"/>
        <w:ind w:left="360"/>
      </w:pPr>
      <w:r w:rsidRPr="008F39D7">
        <w:rPr>
          <w:rFonts w:cs="Arial"/>
          <w:szCs w:val="24"/>
        </w:rPr>
        <w:t>No</w:t>
      </w:r>
      <w:r>
        <w:rPr>
          <w:rFonts w:cs="Arial"/>
          <w:szCs w:val="24"/>
        </w:rPr>
        <w:t xml:space="preserve">. </w:t>
      </w:r>
      <w:r>
        <w:t xml:space="preserve">The focus of the policy is to increase existing maintenance support in line with projected inflation and, as such, there are no differential impacts </w:t>
      </w:r>
      <w:proofErr w:type="gramStart"/>
      <w:r>
        <w:t>on the basis of</w:t>
      </w:r>
      <w:proofErr w:type="gramEnd"/>
      <w:r>
        <w:t xml:space="preserve"> religious belief.</w:t>
      </w:r>
    </w:p>
    <w:p w14:paraId="5133669D" w14:textId="77777777" w:rsidR="00D35B51" w:rsidRDefault="00D35B51" w:rsidP="00D35B51">
      <w:pPr>
        <w:ind w:left="360"/>
      </w:pPr>
    </w:p>
    <w:p w14:paraId="2CAFE924" w14:textId="77777777" w:rsidR="00D35B51" w:rsidRDefault="00D35B51" w:rsidP="00D35B51">
      <w:pPr>
        <w:ind w:left="360"/>
      </w:pPr>
    </w:p>
    <w:p w14:paraId="2F9764BF" w14:textId="3BF47817" w:rsidR="00A726CD" w:rsidRPr="00A726CD" w:rsidRDefault="00A726CD" w:rsidP="00D35B51">
      <w:pPr>
        <w:ind w:left="360"/>
        <w:rPr>
          <w:b/>
          <w:u w:val="single"/>
        </w:rPr>
      </w:pPr>
      <w:r w:rsidRPr="00A726CD">
        <w:rPr>
          <w:b/>
          <w:u w:val="single"/>
        </w:rPr>
        <w:t>Additional considerations</w:t>
      </w:r>
    </w:p>
    <w:p w14:paraId="5E00B399" w14:textId="77777777" w:rsidR="00A726CD" w:rsidRPr="00A726CD" w:rsidRDefault="00A726CD" w:rsidP="00A726CD">
      <w:pPr>
        <w:keepNext/>
        <w:outlineLvl w:val="4"/>
        <w:rPr>
          <w:b/>
          <w:u w:val="single"/>
        </w:rPr>
      </w:pPr>
    </w:p>
    <w:p w14:paraId="5BF6E7F8" w14:textId="77777777" w:rsidR="00A726CD" w:rsidRPr="00A726CD" w:rsidRDefault="00A726CD" w:rsidP="00A726CD">
      <w:pPr>
        <w:keepNext/>
        <w:outlineLvl w:val="4"/>
        <w:rPr>
          <w:rFonts w:cs="Arial"/>
          <w:b/>
          <w:u w:val="single"/>
        </w:rPr>
      </w:pPr>
      <w:r w:rsidRPr="00A726CD">
        <w:rPr>
          <w:rFonts w:cs="Arial"/>
          <w:b/>
          <w:u w:val="single"/>
        </w:rPr>
        <w:t>Multiple identity</w:t>
      </w:r>
    </w:p>
    <w:p w14:paraId="2A2E0ACF" w14:textId="77777777" w:rsidR="00A726CD" w:rsidRPr="00A726CD" w:rsidRDefault="00A726CD" w:rsidP="00A726CD">
      <w:pPr>
        <w:autoSpaceDE w:val="0"/>
        <w:autoSpaceDN w:val="0"/>
        <w:adjustRightInd w:val="0"/>
        <w:rPr>
          <w:rFonts w:cs="Arial"/>
          <w:sz w:val="28"/>
          <w:szCs w:val="28"/>
        </w:rPr>
      </w:pPr>
    </w:p>
    <w:p w14:paraId="43616863" w14:textId="77777777" w:rsidR="00A726CD" w:rsidRPr="00A726CD" w:rsidRDefault="00A726CD" w:rsidP="00A726CD">
      <w:pPr>
        <w:autoSpaceDE w:val="0"/>
        <w:autoSpaceDN w:val="0"/>
        <w:adjustRightInd w:val="0"/>
        <w:rPr>
          <w:rFonts w:cs="Arial"/>
          <w:sz w:val="28"/>
          <w:szCs w:val="28"/>
        </w:rPr>
      </w:pPr>
      <w:proofErr w:type="gramStart"/>
      <w:r w:rsidRPr="00A726CD">
        <w:rPr>
          <w:rFonts w:cs="Arial"/>
          <w:sz w:val="28"/>
          <w:szCs w:val="28"/>
        </w:rPr>
        <w:t>Generally speaking, people</w:t>
      </w:r>
      <w:proofErr w:type="gramEnd"/>
      <w:r w:rsidRPr="00A726CD">
        <w:rPr>
          <w:rFonts w:cs="Arial"/>
          <w:sz w:val="28"/>
          <w:szCs w:val="28"/>
        </w:rPr>
        <w:t xml:space="preserve"> can fall into more than one </w:t>
      </w:r>
      <w:smartTag w:uri="urn:schemas-microsoft-com:office:smarttags" w:element="PersonName">
        <w:r w:rsidRPr="00A726CD">
          <w:rPr>
            <w:rFonts w:cs="Arial"/>
            <w:sz w:val="28"/>
            <w:szCs w:val="28"/>
          </w:rPr>
          <w:t>Section 75</w:t>
        </w:r>
      </w:smartTag>
      <w:r w:rsidRPr="00A726CD">
        <w:rPr>
          <w:rFonts w:cs="Arial"/>
          <w:sz w:val="28"/>
          <w:szCs w:val="28"/>
        </w:rPr>
        <w:t xml:space="preserve"> category.  Taking this into consideration, are there any potential impacts of the policy/decision on people with multiple identities?  </w:t>
      </w:r>
    </w:p>
    <w:p w14:paraId="0AEE78DB" w14:textId="77777777" w:rsidR="00A726CD" w:rsidRPr="00A726CD" w:rsidRDefault="00A726CD" w:rsidP="00A726CD">
      <w:pPr>
        <w:autoSpaceDE w:val="0"/>
        <w:autoSpaceDN w:val="0"/>
        <w:adjustRightInd w:val="0"/>
        <w:ind w:right="-174"/>
        <w:rPr>
          <w:rFonts w:cs="Arial"/>
          <w:b/>
          <w:sz w:val="28"/>
          <w:szCs w:val="28"/>
        </w:rPr>
      </w:pPr>
      <w:r w:rsidRPr="00A726CD">
        <w:rPr>
          <w:rFonts w:cs="Arial"/>
          <w:sz w:val="28"/>
          <w:szCs w:val="28"/>
        </w:rPr>
        <w:t>(</w:t>
      </w:r>
      <w:r w:rsidRPr="00A726CD">
        <w:rPr>
          <w:rFonts w:cs="Arial"/>
          <w:i/>
          <w:iCs/>
          <w:sz w:val="28"/>
          <w:szCs w:val="28"/>
        </w:rPr>
        <w:t>Every citizen belongs to more than one group</w:t>
      </w:r>
      <w:r w:rsidRPr="00A726CD">
        <w:rPr>
          <w:rFonts w:cs="Arial"/>
          <w:sz w:val="28"/>
          <w:szCs w:val="28"/>
        </w:rPr>
        <w:t xml:space="preserve"> - </w:t>
      </w:r>
      <w:r w:rsidRPr="00A726CD">
        <w:rPr>
          <w:rFonts w:cs="Arial"/>
          <w:i/>
          <w:sz w:val="28"/>
          <w:szCs w:val="28"/>
        </w:rPr>
        <w:t>For example: disabled minority ethnic people; disabled women; young Protestant men; and young lesbians, gay and bisexual people).</w:t>
      </w:r>
      <w:r w:rsidRPr="00A726CD">
        <w:rPr>
          <w:rFonts w:cs="Arial"/>
          <w:b/>
          <w:sz w:val="28"/>
          <w:szCs w:val="28"/>
        </w:rPr>
        <w:t xml:space="preserve"> </w:t>
      </w:r>
    </w:p>
    <w:p w14:paraId="799F29B2" w14:textId="77777777" w:rsidR="00A726CD" w:rsidRPr="00A726CD" w:rsidRDefault="00A726CD" w:rsidP="00A726CD">
      <w:pPr>
        <w:autoSpaceDE w:val="0"/>
        <w:autoSpaceDN w:val="0"/>
        <w:adjustRightInd w:val="0"/>
        <w:rPr>
          <w:rFonts w:cs="Arial"/>
          <w:sz w:val="28"/>
          <w:szCs w:val="28"/>
        </w:rPr>
      </w:pPr>
    </w:p>
    <w:p w14:paraId="6F64E589" w14:textId="77777777" w:rsidR="00A726CD" w:rsidRPr="00A726CD" w:rsidRDefault="00A726CD" w:rsidP="00A726CD">
      <w:pPr>
        <w:autoSpaceDE w:val="0"/>
        <w:autoSpaceDN w:val="0"/>
        <w:adjustRightInd w:val="0"/>
        <w:rPr>
          <w:rFonts w:cs="Arial"/>
          <w:sz w:val="28"/>
          <w:szCs w:val="28"/>
        </w:rPr>
      </w:pPr>
    </w:p>
    <w:p w14:paraId="0CC6A6EB" w14:textId="77777777" w:rsidR="00A726CD" w:rsidRPr="00A726CD" w:rsidRDefault="00A726CD" w:rsidP="00A726CD">
      <w:pPr>
        <w:autoSpaceDE w:val="0"/>
        <w:autoSpaceDN w:val="0"/>
        <w:adjustRightInd w:val="0"/>
        <w:rPr>
          <w:rFonts w:cs="Arial"/>
          <w:sz w:val="28"/>
          <w:szCs w:val="28"/>
        </w:rPr>
      </w:pPr>
    </w:p>
    <w:p w14:paraId="3BFE3972" w14:textId="77777777" w:rsidR="00A726CD" w:rsidRDefault="00A726CD" w:rsidP="00A726CD">
      <w:pPr>
        <w:autoSpaceDE w:val="0"/>
        <w:autoSpaceDN w:val="0"/>
        <w:adjustRightInd w:val="0"/>
        <w:rPr>
          <w:rFonts w:cs="Arial"/>
          <w:sz w:val="28"/>
          <w:szCs w:val="28"/>
        </w:rPr>
      </w:pPr>
      <w:r w:rsidRPr="00A726CD">
        <w:rPr>
          <w:rFonts w:cs="Arial"/>
          <w:sz w:val="28"/>
          <w:szCs w:val="28"/>
        </w:rPr>
        <w:t xml:space="preserve">Provide details of data on the impact of the policy on people with multiple identities.  Specify relevant </w:t>
      </w:r>
      <w:smartTag w:uri="urn:schemas-microsoft-com:office:smarttags" w:element="PersonName">
        <w:r w:rsidRPr="00A726CD">
          <w:rPr>
            <w:rFonts w:cs="Arial"/>
            <w:sz w:val="28"/>
            <w:szCs w:val="28"/>
          </w:rPr>
          <w:t>Section 75</w:t>
        </w:r>
      </w:smartTag>
      <w:r w:rsidRPr="00A726CD">
        <w:rPr>
          <w:rFonts w:cs="Arial"/>
          <w:sz w:val="28"/>
          <w:szCs w:val="28"/>
        </w:rPr>
        <w:t xml:space="preserve"> categories concerned.</w:t>
      </w:r>
    </w:p>
    <w:p w14:paraId="6B8FD0CD" w14:textId="77777777" w:rsidR="00D35B51" w:rsidRDefault="00D35B51" w:rsidP="00A726CD">
      <w:pPr>
        <w:autoSpaceDE w:val="0"/>
        <w:autoSpaceDN w:val="0"/>
        <w:adjustRightInd w:val="0"/>
        <w:rPr>
          <w:rFonts w:cs="Arial"/>
          <w:sz w:val="28"/>
          <w:szCs w:val="28"/>
        </w:rPr>
      </w:pPr>
    </w:p>
    <w:p w14:paraId="1FAEADAD" w14:textId="77777777" w:rsidR="000773FE" w:rsidRPr="00140A50" w:rsidRDefault="000773FE" w:rsidP="000773FE">
      <w:pPr>
        <w:autoSpaceDE w:val="0"/>
        <w:autoSpaceDN w:val="0"/>
        <w:adjustRightInd w:val="0"/>
        <w:rPr>
          <w:rFonts w:cs="Arial"/>
          <w:color w:val="000000" w:themeColor="text1"/>
          <w:sz w:val="28"/>
          <w:szCs w:val="28"/>
        </w:rPr>
      </w:pPr>
      <w:r>
        <w:rPr>
          <w:rFonts w:cs="Arial"/>
          <w:color w:val="000000" w:themeColor="text1"/>
          <w:sz w:val="28"/>
          <w:szCs w:val="28"/>
        </w:rPr>
        <w:t>The</w:t>
      </w:r>
      <w:r w:rsidRPr="00140A50">
        <w:rPr>
          <w:rFonts w:cs="Arial"/>
          <w:color w:val="000000" w:themeColor="text1"/>
          <w:sz w:val="28"/>
          <w:szCs w:val="28"/>
        </w:rPr>
        <w:t xml:space="preserve"> available evidence </w:t>
      </w:r>
      <w:r>
        <w:rPr>
          <w:rFonts w:cs="Arial"/>
          <w:color w:val="000000" w:themeColor="text1"/>
          <w:sz w:val="28"/>
          <w:szCs w:val="28"/>
        </w:rPr>
        <w:t>does not</w:t>
      </w:r>
      <w:r w:rsidRPr="00140A50">
        <w:rPr>
          <w:rFonts w:cs="Arial"/>
          <w:color w:val="000000" w:themeColor="text1"/>
          <w:sz w:val="28"/>
          <w:szCs w:val="28"/>
        </w:rPr>
        <w:t xml:space="preserve"> suggest </w:t>
      </w:r>
      <w:r>
        <w:rPr>
          <w:rFonts w:cs="Arial"/>
          <w:color w:val="000000" w:themeColor="text1"/>
          <w:sz w:val="28"/>
          <w:szCs w:val="28"/>
        </w:rPr>
        <w:t>that there</w:t>
      </w:r>
      <w:r w:rsidRPr="00140A50">
        <w:rPr>
          <w:rFonts w:cs="Arial"/>
          <w:color w:val="000000" w:themeColor="text1"/>
          <w:sz w:val="28"/>
          <w:szCs w:val="28"/>
        </w:rPr>
        <w:t xml:space="preserve"> </w:t>
      </w:r>
      <w:r>
        <w:rPr>
          <w:rFonts w:cs="Arial"/>
          <w:color w:val="000000" w:themeColor="text1"/>
          <w:sz w:val="28"/>
          <w:szCs w:val="28"/>
        </w:rPr>
        <w:t xml:space="preserve">will be differential </w:t>
      </w:r>
      <w:r w:rsidRPr="00140A50">
        <w:rPr>
          <w:rFonts w:cs="Arial"/>
          <w:color w:val="000000" w:themeColor="text1"/>
          <w:sz w:val="28"/>
          <w:szCs w:val="28"/>
        </w:rPr>
        <w:t>impact</w:t>
      </w:r>
      <w:r>
        <w:rPr>
          <w:rFonts w:cs="Arial"/>
          <w:color w:val="000000" w:themeColor="text1"/>
          <w:sz w:val="28"/>
          <w:szCs w:val="28"/>
        </w:rPr>
        <w:t>s</w:t>
      </w:r>
      <w:r w:rsidRPr="00140A50">
        <w:rPr>
          <w:rFonts w:cs="Arial"/>
          <w:color w:val="000000" w:themeColor="text1"/>
          <w:sz w:val="28"/>
          <w:szCs w:val="28"/>
        </w:rPr>
        <w:t xml:space="preserve"> on anyone with</w:t>
      </w:r>
      <w:r>
        <w:rPr>
          <w:rFonts w:cs="Arial"/>
          <w:color w:val="000000" w:themeColor="text1"/>
          <w:sz w:val="28"/>
          <w:szCs w:val="28"/>
        </w:rPr>
        <w:t xml:space="preserve"> </w:t>
      </w:r>
      <w:proofErr w:type="gramStart"/>
      <w:r>
        <w:rPr>
          <w:rFonts w:cs="Arial"/>
          <w:color w:val="000000" w:themeColor="text1"/>
          <w:sz w:val="28"/>
          <w:szCs w:val="28"/>
        </w:rPr>
        <w:t>particular combinations</w:t>
      </w:r>
      <w:proofErr w:type="gramEnd"/>
      <w:r>
        <w:rPr>
          <w:rFonts w:cs="Arial"/>
          <w:color w:val="000000" w:themeColor="text1"/>
          <w:sz w:val="28"/>
          <w:szCs w:val="28"/>
        </w:rPr>
        <w:t xml:space="preserve"> of Section </w:t>
      </w:r>
      <w:r w:rsidRPr="00140A50">
        <w:rPr>
          <w:rFonts w:cs="Arial"/>
          <w:color w:val="000000" w:themeColor="text1"/>
          <w:sz w:val="28"/>
          <w:szCs w:val="28"/>
        </w:rPr>
        <w:t>75 identities.</w:t>
      </w:r>
    </w:p>
    <w:p w14:paraId="22EEAD79" w14:textId="77777777" w:rsidR="00A726CD" w:rsidRPr="00A726CD" w:rsidRDefault="00A726CD" w:rsidP="00A726CD">
      <w:pPr>
        <w:keepNext/>
        <w:outlineLvl w:val="4"/>
        <w:rPr>
          <w:b/>
          <w:u w:val="single"/>
        </w:rPr>
      </w:pPr>
    </w:p>
    <w:p w14:paraId="3981B361" w14:textId="77777777" w:rsidR="00A726CD" w:rsidRPr="00A726CD" w:rsidRDefault="00A726CD" w:rsidP="00A726CD">
      <w:pPr>
        <w:keepNext/>
        <w:outlineLvl w:val="4"/>
        <w:rPr>
          <w:b/>
          <w:u w:val="single"/>
        </w:rPr>
      </w:pPr>
      <w:r w:rsidRPr="00A726CD">
        <w:rPr>
          <w:b/>
          <w:u w:val="single"/>
        </w:rPr>
        <w:br w:type="page"/>
      </w:r>
      <w:r w:rsidRPr="00A726CD">
        <w:rPr>
          <w:b/>
          <w:u w:val="single"/>
        </w:rPr>
        <w:lastRenderedPageBreak/>
        <w:t>Part 3. Screening decision</w:t>
      </w:r>
    </w:p>
    <w:p w14:paraId="3FCB6176" w14:textId="77777777" w:rsidR="00A726CD" w:rsidRPr="00A726CD" w:rsidRDefault="00A726CD" w:rsidP="00A726CD">
      <w:pPr>
        <w:autoSpaceDE w:val="0"/>
        <w:autoSpaceDN w:val="0"/>
        <w:adjustRightInd w:val="0"/>
        <w:rPr>
          <w:rFonts w:cs="Arial"/>
          <w:sz w:val="28"/>
          <w:szCs w:val="28"/>
        </w:rPr>
      </w:pPr>
    </w:p>
    <w:p w14:paraId="7866C1CF"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If the decision is not to conduct an equality impact assessment, please provide details of the reasons.</w:t>
      </w:r>
    </w:p>
    <w:p w14:paraId="6339E6D2" w14:textId="77777777" w:rsidR="00A726CD" w:rsidRPr="00A726CD" w:rsidRDefault="00A726CD" w:rsidP="00A726CD">
      <w:pPr>
        <w:autoSpaceDE w:val="0"/>
        <w:autoSpaceDN w:val="0"/>
        <w:adjustRightInd w:val="0"/>
        <w:rPr>
          <w:rFonts w:cs="Arial"/>
          <w:sz w:val="28"/>
          <w:szCs w:val="28"/>
        </w:rPr>
      </w:pPr>
    </w:p>
    <w:p w14:paraId="0A5A09D1" w14:textId="77777777" w:rsidR="000773FE" w:rsidRDefault="000773FE" w:rsidP="000773FE">
      <w:pPr>
        <w:rPr>
          <w:rFonts w:cs="Arial"/>
          <w:b/>
          <w:bCs/>
          <w:sz w:val="28"/>
          <w:szCs w:val="28"/>
        </w:rPr>
      </w:pPr>
      <w:r w:rsidRPr="0023755C">
        <w:rPr>
          <w:rFonts w:cs="Arial"/>
          <w:szCs w:val="24"/>
        </w:rPr>
        <w:t xml:space="preserve">Policy screened out </w:t>
      </w:r>
      <w:r w:rsidRPr="0023755C">
        <w:rPr>
          <w:rFonts w:cs="Arial"/>
          <w:b/>
          <w:szCs w:val="24"/>
        </w:rPr>
        <w:t xml:space="preserve">without </w:t>
      </w:r>
      <w:r w:rsidRPr="0023755C">
        <w:rPr>
          <w:rFonts w:cs="Arial"/>
          <w:szCs w:val="24"/>
        </w:rPr>
        <w:t>mitigation or an alternative policy adopted</w:t>
      </w:r>
      <w:r w:rsidRPr="0023755C">
        <w:rPr>
          <w:rFonts w:cs="Arial"/>
          <w:b/>
          <w:bCs/>
          <w:sz w:val="28"/>
          <w:szCs w:val="28"/>
        </w:rPr>
        <w:t xml:space="preserve"> </w:t>
      </w:r>
    </w:p>
    <w:p w14:paraId="3B374409" w14:textId="77777777" w:rsidR="000773FE" w:rsidRDefault="000773FE" w:rsidP="000773FE">
      <w:pPr>
        <w:autoSpaceDE w:val="0"/>
        <w:autoSpaceDN w:val="0"/>
        <w:adjustRightInd w:val="0"/>
        <w:ind w:left="34" w:hanging="34"/>
        <w:rPr>
          <w:rFonts w:cs="Arial"/>
          <w:bCs/>
        </w:rPr>
      </w:pPr>
    </w:p>
    <w:p w14:paraId="5239CE15" w14:textId="77777777" w:rsidR="000773FE" w:rsidRPr="008F39D7" w:rsidRDefault="000773FE" w:rsidP="000773FE">
      <w:pPr>
        <w:autoSpaceDE w:val="0"/>
        <w:autoSpaceDN w:val="0"/>
        <w:adjustRightInd w:val="0"/>
        <w:ind w:left="34" w:hanging="34"/>
        <w:rPr>
          <w:rFonts w:cs="Arial"/>
          <w:bCs/>
        </w:rPr>
      </w:pPr>
      <w:r w:rsidRPr="008F39D7">
        <w:rPr>
          <w:rFonts w:cs="Arial"/>
          <w:bCs/>
        </w:rPr>
        <w:t xml:space="preserve">The amendments </w:t>
      </w:r>
      <w:r>
        <w:rPr>
          <w:rFonts w:cs="Arial"/>
          <w:bCs/>
        </w:rPr>
        <w:t>to this policy</w:t>
      </w:r>
      <w:r w:rsidRPr="008F39D7">
        <w:rPr>
          <w:rFonts w:cs="Arial"/>
          <w:bCs/>
        </w:rPr>
        <w:t xml:space="preserve"> do not </w:t>
      </w:r>
      <w:r>
        <w:rPr>
          <w:rFonts w:cs="Arial"/>
          <w:bCs/>
        </w:rPr>
        <w:t>differentially impact</w:t>
      </w:r>
      <w:r w:rsidRPr="008F39D7">
        <w:rPr>
          <w:rFonts w:cs="Arial"/>
          <w:bCs/>
        </w:rPr>
        <w:t xml:space="preserve"> equality of opportunity among Section 75 groups</w:t>
      </w:r>
      <w:r>
        <w:rPr>
          <w:rFonts w:cs="Arial"/>
          <w:bCs/>
        </w:rPr>
        <w:t>.</w:t>
      </w:r>
    </w:p>
    <w:p w14:paraId="07B88607" w14:textId="77777777" w:rsidR="00A726CD" w:rsidRPr="00A726CD" w:rsidRDefault="00A726CD" w:rsidP="00A726CD">
      <w:pPr>
        <w:autoSpaceDE w:val="0"/>
        <w:autoSpaceDN w:val="0"/>
        <w:adjustRightInd w:val="0"/>
        <w:rPr>
          <w:rFonts w:cs="Arial"/>
          <w:sz w:val="28"/>
          <w:szCs w:val="28"/>
        </w:rPr>
      </w:pPr>
    </w:p>
    <w:p w14:paraId="4CFA70F1" w14:textId="4558A68E" w:rsidR="00A726CD" w:rsidRPr="00A726CD" w:rsidRDefault="00A726CD" w:rsidP="00A726CD">
      <w:pPr>
        <w:autoSpaceDE w:val="0"/>
        <w:autoSpaceDN w:val="0"/>
        <w:adjustRightInd w:val="0"/>
        <w:rPr>
          <w:rFonts w:cs="Arial"/>
          <w:sz w:val="28"/>
          <w:szCs w:val="28"/>
        </w:rPr>
      </w:pPr>
      <w:r w:rsidRPr="00A726CD">
        <w:rPr>
          <w:rFonts w:cs="Arial"/>
          <w:sz w:val="28"/>
          <w:szCs w:val="28"/>
        </w:rPr>
        <w:t>If the decision is not to conduct an equality impact assessment the public authority should consider if the policy should be mitigated or an alternative policy be introduced - please provide details of this consideration.</w:t>
      </w:r>
      <w:r w:rsidR="00D35B51">
        <w:rPr>
          <w:rFonts w:cs="Arial"/>
          <w:sz w:val="28"/>
          <w:szCs w:val="28"/>
        </w:rPr>
        <w:t xml:space="preserve"> N/A</w:t>
      </w:r>
    </w:p>
    <w:p w14:paraId="3ECBA272" w14:textId="77777777" w:rsidR="00A726CD" w:rsidRPr="00A726CD" w:rsidRDefault="00A726CD" w:rsidP="00A726CD">
      <w:pPr>
        <w:autoSpaceDE w:val="0"/>
        <w:autoSpaceDN w:val="0"/>
        <w:adjustRightInd w:val="0"/>
        <w:rPr>
          <w:rFonts w:cs="Arial"/>
          <w:sz w:val="28"/>
          <w:szCs w:val="28"/>
        </w:rPr>
      </w:pPr>
    </w:p>
    <w:p w14:paraId="0B349080" w14:textId="05A1F5B6" w:rsidR="00A726CD" w:rsidRPr="00A726CD" w:rsidRDefault="00A726CD" w:rsidP="00A726CD">
      <w:pPr>
        <w:autoSpaceDE w:val="0"/>
        <w:autoSpaceDN w:val="0"/>
        <w:adjustRightInd w:val="0"/>
        <w:rPr>
          <w:rFonts w:cs="Arial"/>
          <w:sz w:val="28"/>
          <w:szCs w:val="28"/>
        </w:rPr>
      </w:pPr>
      <w:r w:rsidRPr="00A726CD">
        <w:rPr>
          <w:rFonts w:cs="Arial"/>
          <w:sz w:val="28"/>
          <w:szCs w:val="28"/>
        </w:rPr>
        <w:t>If the decision is to subject the policy to an equality impact assessment, please provide details of the reasons.</w:t>
      </w:r>
      <w:r w:rsidR="00D35B51">
        <w:rPr>
          <w:rFonts w:cs="Arial"/>
          <w:sz w:val="28"/>
          <w:szCs w:val="28"/>
        </w:rPr>
        <w:t xml:space="preserve"> N/A</w:t>
      </w:r>
    </w:p>
    <w:p w14:paraId="7A982F5A" w14:textId="77777777" w:rsidR="00A726CD" w:rsidRPr="00A726CD" w:rsidRDefault="00A726CD" w:rsidP="00A726CD">
      <w:pPr>
        <w:autoSpaceDE w:val="0"/>
        <w:autoSpaceDN w:val="0"/>
        <w:adjustRightInd w:val="0"/>
        <w:rPr>
          <w:rFonts w:cs="Arial"/>
          <w:b/>
          <w:sz w:val="28"/>
          <w:szCs w:val="28"/>
        </w:rPr>
      </w:pPr>
    </w:p>
    <w:p w14:paraId="3E3877E2" w14:textId="77777777" w:rsidR="00A726CD" w:rsidRPr="00A726CD" w:rsidRDefault="00A726CD" w:rsidP="00A726CD">
      <w:pPr>
        <w:rPr>
          <w:rFonts w:cs="Arial"/>
          <w:sz w:val="28"/>
          <w:szCs w:val="28"/>
        </w:rPr>
      </w:pPr>
      <w:r w:rsidRPr="00A726CD">
        <w:rPr>
          <w:rFonts w:cs="Arial"/>
          <w:sz w:val="28"/>
          <w:szCs w:val="28"/>
        </w:rPr>
        <w:t>All public authorities’ equality schemes must state the authority’s arrangements for assessing and consulting on the likely impact of policies adopted or proposed to be adopted by the authority on the promotion of equality of opportunity.  The Commission recommends screening and equality impact assessment as the tools to be utilised for such assessments.  Further advice on equality impact assessment may be found in a separate Commission publication: Practical Guidance on Equality Impact Assessment.</w:t>
      </w:r>
    </w:p>
    <w:p w14:paraId="175BE41C" w14:textId="77777777" w:rsidR="00A726CD" w:rsidRPr="00A726CD" w:rsidRDefault="00A726CD" w:rsidP="00A726CD">
      <w:pPr>
        <w:keepNext/>
        <w:outlineLvl w:val="4"/>
        <w:rPr>
          <w:b/>
          <w:u w:val="single"/>
        </w:rPr>
      </w:pPr>
      <w:r w:rsidRPr="00A726CD">
        <w:rPr>
          <w:b/>
          <w:u w:val="single"/>
        </w:rPr>
        <w:br w:type="page"/>
      </w:r>
      <w:r w:rsidRPr="00A726CD">
        <w:rPr>
          <w:b/>
          <w:u w:val="single"/>
        </w:rPr>
        <w:lastRenderedPageBreak/>
        <w:t xml:space="preserve">Mitigation </w:t>
      </w:r>
    </w:p>
    <w:p w14:paraId="3B4AB2D4" w14:textId="77777777" w:rsidR="00A726CD" w:rsidRPr="00A726CD" w:rsidRDefault="00A726CD" w:rsidP="00A726CD">
      <w:pPr>
        <w:autoSpaceDE w:val="0"/>
        <w:autoSpaceDN w:val="0"/>
        <w:adjustRightInd w:val="0"/>
        <w:rPr>
          <w:rFonts w:cs="Arial"/>
          <w:b/>
          <w:sz w:val="28"/>
          <w:szCs w:val="28"/>
        </w:rPr>
      </w:pPr>
    </w:p>
    <w:p w14:paraId="3BBB52BF"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When the public authority concludes 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14:paraId="1C623A29" w14:textId="77777777" w:rsidR="00A726CD" w:rsidRPr="00A726CD" w:rsidRDefault="00A726CD" w:rsidP="00A726CD">
      <w:pPr>
        <w:autoSpaceDE w:val="0"/>
        <w:autoSpaceDN w:val="0"/>
        <w:adjustRightInd w:val="0"/>
        <w:rPr>
          <w:rFonts w:cs="Arial"/>
          <w:sz w:val="28"/>
          <w:szCs w:val="28"/>
        </w:rPr>
      </w:pPr>
    </w:p>
    <w:p w14:paraId="7F5E0963"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Can the policy/decision be amended or changed or an alternative policy introduced to better promote equality of opportunity and/or good relations? </w:t>
      </w:r>
    </w:p>
    <w:p w14:paraId="559B1AA4" w14:textId="77777777" w:rsidR="00A726CD" w:rsidRPr="00A726CD" w:rsidRDefault="00A726CD" w:rsidP="00A726CD">
      <w:pPr>
        <w:autoSpaceDE w:val="0"/>
        <w:autoSpaceDN w:val="0"/>
        <w:adjustRightInd w:val="0"/>
        <w:rPr>
          <w:rFonts w:cs="Arial"/>
          <w:sz w:val="28"/>
          <w:szCs w:val="28"/>
        </w:rPr>
      </w:pPr>
    </w:p>
    <w:p w14:paraId="27D3BB67" w14:textId="77777777" w:rsidR="00A726CD" w:rsidRPr="00A726CD" w:rsidRDefault="00A726CD" w:rsidP="00A726CD">
      <w:pPr>
        <w:autoSpaceDE w:val="0"/>
        <w:autoSpaceDN w:val="0"/>
        <w:adjustRightInd w:val="0"/>
        <w:rPr>
          <w:rFonts w:cs="Arial"/>
          <w:sz w:val="28"/>
          <w:szCs w:val="28"/>
        </w:rPr>
      </w:pPr>
    </w:p>
    <w:p w14:paraId="00C92A06"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If so, </w:t>
      </w:r>
      <w:r w:rsidRPr="00A726CD">
        <w:rPr>
          <w:rFonts w:cs="Arial"/>
          <w:b/>
          <w:bCs/>
          <w:sz w:val="28"/>
          <w:szCs w:val="28"/>
        </w:rPr>
        <w:t>give the reasons</w:t>
      </w:r>
      <w:r w:rsidRPr="00A726CD">
        <w:rPr>
          <w:rFonts w:cs="Arial"/>
          <w:b/>
          <w:sz w:val="28"/>
          <w:szCs w:val="28"/>
        </w:rPr>
        <w:t xml:space="preserve"> </w:t>
      </w:r>
      <w:r w:rsidRPr="00A726CD">
        <w:rPr>
          <w:rFonts w:cs="Arial"/>
          <w:sz w:val="28"/>
          <w:szCs w:val="28"/>
        </w:rPr>
        <w:t>to support your decision, together with the proposed changes/amendments or alternative policy.</w:t>
      </w:r>
    </w:p>
    <w:p w14:paraId="50E97F11" w14:textId="77777777" w:rsidR="000773FE" w:rsidRPr="00D355E1" w:rsidRDefault="000773FE" w:rsidP="000773FE">
      <w:pPr>
        <w:spacing w:before="240" w:after="240"/>
        <w:rPr>
          <w:rFonts w:cs="Arial"/>
          <w:szCs w:val="24"/>
        </w:rPr>
      </w:pPr>
      <w:r>
        <w:t xml:space="preserve">Reference has been made above to evidence indicating that </w:t>
      </w:r>
      <w:r w:rsidRPr="002277FF">
        <w:t xml:space="preserve">Islam </w:t>
      </w:r>
      <w:proofErr w:type="gramStart"/>
      <w:r w:rsidRPr="002277FF">
        <w:t>in particular forbids</w:t>
      </w:r>
      <w:proofErr w:type="gramEnd"/>
      <w:r w:rsidRPr="002277FF">
        <w:t xml:space="preserve"> ‘</w:t>
      </w:r>
      <w:proofErr w:type="spellStart"/>
      <w:r w:rsidRPr="002277FF">
        <w:t>riba</w:t>
      </w:r>
      <w:proofErr w:type="spellEnd"/>
      <w:r w:rsidRPr="002277FF">
        <w:t xml:space="preserve">’, which is typically interpreted as (excessive) interest.  </w:t>
      </w:r>
      <w:bookmarkStart w:id="11" w:name="_Hlk208316621"/>
      <w:r>
        <w:t xml:space="preserve">While commercial interest rates are not applied to student loans in NI, the Department </w:t>
      </w:r>
      <w:r w:rsidRPr="00D355E1">
        <w:rPr>
          <w:rStyle w:val="cf01"/>
          <w:rFonts w:ascii="Arial" w:eastAsiaTheme="majorEastAsia" w:hAnsi="Arial" w:cs="Arial"/>
          <w:sz w:val="24"/>
          <w:szCs w:val="24"/>
        </w:rPr>
        <w:t>will</w:t>
      </w:r>
      <w:r>
        <w:rPr>
          <w:rStyle w:val="cf01"/>
          <w:rFonts w:ascii="Arial" w:eastAsiaTheme="majorEastAsia" w:hAnsi="Arial" w:cs="Arial"/>
          <w:sz w:val="24"/>
          <w:szCs w:val="24"/>
        </w:rPr>
        <w:t xml:space="preserve"> nevertheless</w:t>
      </w:r>
      <w:r w:rsidRPr="00D355E1">
        <w:rPr>
          <w:rStyle w:val="cf01"/>
          <w:rFonts w:ascii="Arial" w:eastAsiaTheme="majorEastAsia" w:hAnsi="Arial" w:cs="Arial"/>
          <w:sz w:val="24"/>
          <w:szCs w:val="24"/>
        </w:rPr>
        <w:t xml:space="preserve"> be working with the Student Loans Company and the UK Government to consider the implications of proposals to introduce a system that is more acceptable to Islamic belief - </w:t>
      </w:r>
      <w:hyperlink r:id="rId20" w:history="1">
        <w:r w:rsidRPr="00D355E1">
          <w:rPr>
            <w:rStyle w:val="cf01"/>
            <w:rFonts w:ascii="Arial" w:eastAsiaTheme="majorEastAsia" w:hAnsi="Arial" w:cs="Arial"/>
            <w:color w:val="0000FF"/>
            <w:sz w:val="24"/>
            <w:szCs w:val="24"/>
            <w:u w:val="single"/>
          </w:rPr>
          <w:t>Alternative student finance - GOV.UK</w:t>
        </w:r>
      </w:hyperlink>
      <w:r>
        <w:t>,</w:t>
      </w:r>
    </w:p>
    <w:bookmarkEnd w:id="11"/>
    <w:p w14:paraId="1DECF5CF" w14:textId="77777777" w:rsidR="00B83924" w:rsidRDefault="00B83924" w:rsidP="00B83924">
      <w:pPr>
        <w:autoSpaceDE w:val="0"/>
        <w:autoSpaceDN w:val="0"/>
        <w:adjustRightInd w:val="0"/>
        <w:jc w:val="both"/>
      </w:pPr>
    </w:p>
    <w:p w14:paraId="11D169D5" w14:textId="12AD4CD2" w:rsidR="00A726CD" w:rsidRPr="00A726CD" w:rsidRDefault="00A726CD" w:rsidP="00A726CD">
      <w:pPr>
        <w:keepNext/>
        <w:outlineLvl w:val="4"/>
        <w:rPr>
          <w:b/>
          <w:u w:val="single"/>
        </w:rPr>
      </w:pPr>
      <w:r w:rsidRPr="00A726CD">
        <w:rPr>
          <w:b/>
          <w:u w:val="single"/>
        </w:rPr>
        <w:t>Timetabling and prioritising</w:t>
      </w:r>
    </w:p>
    <w:p w14:paraId="29D5BEC3" w14:textId="77777777" w:rsidR="00A726CD" w:rsidRPr="00A726CD" w:rsidRDefault="00A726CD" w:rsidP="00A726CD">
      <w:pPr>
        <w:autoSpaceDE w:val="0"/>
        <w:autoSpaceDN w:val="0"/>
        <w:adjustRightInd w:val="0"/>
        <w:jc w:val="both"/>
        <w:rPr>
          <w:rFonts w:cs="Arial"/>
          <w:b/>
          <w:sz w:val="28"/>
          <w:szCs w:val="28"/>
        </w:rPr>
      </w:pPr>
    </w:p>
    <w:p w14:paraId="08040307" w14:textId="77777777" w:rsidR="00A726CD" w:rsidRPr="00A726CD" w:rsidRDefault="00A726CD" w:rsidP="00A726CD">
      <w:pPr>
        <w:rPr>
          <w:rFonts w:cs="Arial"/>
          <w:sz w:val="28"/>
          <w:szCs w:val="28"/>
        </w:rPr>
      </w:pPr>
      <w:r w:rsidRPr="00A726CD">
        <w:rPr>
          <w:rFonts w:cs="Arial"/>
          <w:sz w:val="28"/>
          <w:szCs w:val="28"/>
        </w:rPr>
        <w:t xml:space="preserve">Factors to be considered in timetabling and prioritising policies for </w:t>
      </w:r>
      <w:r w:rsidRPr="00A726CD">
        <w:rPr>
          <w:rFonts w:cs="Arial"/>
          <w:sz w:val="28"/>
          <w:szCs w:val="28"/>
          <w:u w:val="single"/>
        </w:rPr>
        <w:t>equality impact assessment</w:t>
      </w:r>
      <w:r w:rsidRPr="00A726CD">
        <w:rPr>
          <w:rFonts w:cs="Arial"/>
          <w:sz w:val="28"/>
          <w:szCs w:val="28"/>
        </w:rPr>
        <w:t>.</w:t>
      </w:r>
    </w:p>
    <w:p w14:paraId="1CF4E243" w14:textId="77777777" w:rsidR="00A726CD" w:rsidRPr="00A726CD" w:rsidRDefault="00A726CD" w:rsidP="00A726CD">
      <w:pPr>
        <w:rPr>
          <w:rFonts w:cs="Arial"/>
          <w:sz w:val="28"/>
        </w:rPr>
      </w:pPr>
    </w:p>
    <w:p w14:paraId="7998D916" w14:textId="77777777" w:rsidR="00A726CD" w:rsidRPr="00A726CD" w:rsidRDefault="00A726CD" w:rsidP="00A726CD">
      <w:pPr>
        <w:rPr>
          <w:rFonts w:cs="Arial"/>
          <w:sz w:val="28"/>
        </w:rPr>
      </w:pPr>
      <w:r w:rsidRPr="00A726CD">
        <w:rPr>
          <w:rFonts w:cs="Arial"/>
          <w:sz w:val="28"/>
        </w:rPr>
        <w:t xml:space="preserve">If the policy has been </w:t>
      </w:r>
      <w:r w:rsidRPr="00A726CD">
        <w:rPr>
          <w:rFonts w:cs="Arial"/>
          <w:b/>
          <w:sz w:val="28"/>
        </w:rPr>
        <w:t xml:space="preserve">‘screened in’ </w:t>
      </w:r>
      <w:r w:rsidRPr="00A726CD">
        <w:rPr>
          <w:rFonts w:cs="Arial"/>
          <w:sz w:val="28"/>
        </w:rPr>
        <w:t>for equality impact assessment, then please answer the following questions to determine its priority for timetabling the equality impact assessment.</w:t>
      </w:r>
    </w:p>
    <w:p w14:paraId="77CD1C65" w14:textId="77777777" w:rsidR="00A726CD" w:rsidRPr="00A726CD" w:rsidRDefault="00A726CD" w:rsidP="00A726CD">
      <w:pPr>
        <w:rPr>
          <w:rFonts w:cs="Arial"/>
          <w:sz w:val="28"/>
        </w:rPr>
      </w:pPr>
    </w:p>
    <w:p w14:paraId="12C75531" w14:textId="77777777" w:rsidR="00A726CD" w:rsidRPr="00A726CD" w:rsidRDefault="00A726CD" w:rsidP="00A726CD">
      <w:pPr>
        <w:rPr>
          <w:sz w:val="28"/>
          <w:szCs w:val="28"/>
        </w:rPr>
      </w:pPr>
      <w:r w:rsidRPr="00A726CD">
        <w:rPr>
          <w:sz w:val="28"/>
          <w:szCs w:val="28"/>
        </w:rPr>
        <w:t>On a scale of 1-3, with 1 being the lowest priority and 3 being the highest, assess the policy in terms of its priority for equality impact assessment.</w:t>
      </w:r>
    </w:p>
    <w:p w14:paraId="041BEE14" w14:textId="77777777" w:rsidR="00A726CD" w:rsidRPr="00A726CD" w:rsidRDefault="00A726CD" w:rsidP="00A726CD">
      <w:pPr>
        <w:rPr>
          <w:sz w:val="28"/>
          <w:szCs w:val="28"/>
        </w:rPr>
      </w:pPr>
    </w:p>
    <w:p w14:paraId="3E892E5D" w14:textId="77777777" w:rsidR="00A726CD" w:rsidRPr="00A726CD" w:rsidRDefault="00A726CD" w:rsidP="00A726CD">
      <w:pPr>
        <w:rPr>
          <w:sz w:val="28"/>
          <w:szCs w:val="28"/>
        </w:rPr>
      </w:pPr>
      <w:r w:rsidRPr="00A726CD">
        <w:rPr>
          <w:b/>
          <w:sz w:val="28"/>
          <w:szCs w:val="28"/>
        </w:rPr>
        <w:t xml:space="preserve">Priority criterion </w:t>
      </w:r>
      <w:r w:rsidRPr="00A726CD">
        <w:rPr>
          <w:sz w:val="28"/>
          <w:szCs w:val="28"/>
        </w:rPr>
        <w:t>[choose 1 2 or 3 if a full EQIA is to take place]</w:t>
      </w:r>
    </w:p>
    <w:p w14:paraId="2FC468FF" w14:textId="77777777" w:rsidR="00A726CD" w:rsidRPr="00A726CD" w:rsidRDefault="00A726CD" w:rsidP="00A726CD">
      <w:pPr>
        <w:rPr>
          <w:sz w:val="28"/>
          <w:szCs w:val="28"/>
        </w:rPr>
      </w:pPr>
    </w:p>
    <w:p w14:paraId="1CFCD5DB" w14:textId="77777777" w:rsidR="00A726CD" w:rsidRPr="00A726CD" w:rsidRDefault="00A726CD" w:rsidP="00A726CD">
      <w:pPr>
        <w:numPr>
          <w:ilvl w:val="12"/>
          <w:numId w:val="0"/>
        </w:numPr>
        <w:rPr>
          <w:b/>
          <w:sz w:val="28"/>
          <w:szCs w:val="28"/>
        </w:rPr>
      </w:pPr>
      <w:r w:rsidRPr="00A726CD">
        <w:rPr>
          <w:sz w:val="28"/>
          <w:szCs w:val="28"/>
        </w:rPr>
        <w:t xml:space="preserve">Effect on equality of opportunity and good relations </w:t>
      </w:r>
      <w:r w:rsidRPr="00A726CD">
        <w:rPr>
          <w:sz w:val="28"/>
          <w:szCs w:val="28"/>
        </w:rPr>
        <w:tab/>
      </w:r>
      <w:r w:rsidRPr="00A726CD">
        <w:rPr>
          <w:b/>
          <w:sz w:val="28"/>
          <w:szCs w:val="28"/>
        </w:rPr>
        <w:t>Rating 1, 2 or3</w:t>
      </w:r>
    </w:p>
    <w:p w14:paraId="2AA4F685" w14:textId="77777777" w:rsidR="00A726CD" w:rsidRPr="00A726CD" w:rsidRDefault="00A726CD" w:rsidP="00A726CD">
      <w:pPr>
        <w:numPr>
          <w:ilvl w:val="12"/>
          <w:numId w:val="0"/>
        </w:numPr>
        <w:rPr>
          <w:sz w:val="28"/>
          <w:szCs w:val="28"/>
        </w:rPr>
      </w:pPr>
      <w:r w:rsidRPr="00A726CD">
        <w:rPr>
          <w:sz w:val="28"/>
          <w:szCs w:val="28"/>
        </w:rPr>
        <w:t>Social need</w:t>
      </w:r>
      <w:r w:rsidRPr="00A726CD">
        <w:rPr>
          <w:sz w:val="28"/>
          <w:szCs w:val="28"/>
        </w:rPr>
        <w:tab/>
      </w:r>
      <w:r w:rsidRPr="00A726CD">
        <w:rPr>
          <w:sz w:val="28"/>
          <w:szCs w:val="28"/>
        </w:rPr>
        <w:tab/>
      </w:r>
      <w:r w:rsidRPr="00A726CD">
        <w:rPr>
          <w:sz w:val="28"/>
          <w:szCs w:val="28"/>
        </w:rPr>
        <w:tab/>
      </w:r>
      <w:r w:rsidRPr="00A726CD">
        <w:rPr>
          <w:sz w:val="28"/>
          <w:szCs w:val="28"/>
        </w:rPr>
        <w:tab/>
      </w:r>
      <w:r w:rsidRPr="00A726CD">
        <w:rPr>
          <w:sz w:val="28"/>
          <w:szCs w:val="28"/>
        </w:rPr>
        <w:tab/>
      </w:r>
      <w:r w:rsidRPr="00A726CD">
        <w:rPr>
          <w:sz w:val="28"/>
          <w:szCs w:val="28"/>
        </w:rPr>
        <w:tab/>
      </w:r>
      <w:r w:rsidRPr="00A726CD">
        <w:rPr>
          <w:sz w:val="28"/>
          <w:szCs w:val="28"/>
        </w:rPr>
        <w:tab/>
      </w:r>
      <w:r w:rsidRPr="00A726CD">
        <w:rPr>
          <w:b/>
          <w:sz w:val="28"/>
          <w:szCs w:val="28"/>
        </w:rPr>
        <w:t>Rating 1, 2 or3</w:t>
      </w:r>
    </w:p>
    <w:p w14:paraId="15921C7E" w14:textId="77777777" w:rsidR="00A726CD" w:rsidRPr="00A726CD" w:rsidRDefault="00A726CD" w:rsidP="00A726CD">
      <w:pPr>
        <w:numPr>
          <w:ilvl w:val="12"/>
          <w:numId w:val="0"/>
        </w:numPr>
        <w:rPr>
          <w:sz w:val="28"/>
          <w:szCs w:val="28"/>
        </w:rPr>
      </w:pPr>
      <w:r w:rsidRPr="00A726CD">
        <w:rPr>
          <w:sz w:val="28"/>
          <w:szCs w:val="28"/>
        </w:rPr>
        <w:t>Effect on people’s daily lives</w:t>
      </w:r>
      <w:r w:rsidRPr="00A726CD">
        <w:rPr>
          <w:sz w:val="28"/>
          <w:szCs w:val="28"/>
        </w:rPr>
        <w:tab/>
      </w:r>
      <w:r w:rsidRPr="00A726CD">
        <w:rPr>
          <w:sz w:val="28"/>
          <w:szCs w:val="28"/>
        </w:rPr>
        <w:tab/>
      </w:r>
      <w:r w:rsidRPr="00A726CD">
        <w:rPr>
          <w:sz w:val="28"/>
          <w:szCs w:val="28"/>
        </w:rPr>
        <w:tab/>
      </w:r>
      <w:r w:rsidRPr="00A726CD">
        <w:rPr>
          <w:sz w:val="28"/>
          <w:szCs w:val="28"/>
        </w:rPr>
        <w:tab/>
      </w:r>
      <w:r w:rsidRPr="00A726CD">
        <w:rPr>
          <w:sz w:val="28"/>
          <w:szCs w:val="28"/>
        </w:rPr>
        <w:tab/>
      </w:r>
      <w:r w:rsidRPr="00A726CD">
        <w:rPr>
          <w:b/>
          <w:sz w:val="28"/>
          <w:szCs w:val="28"/>
        </w:rPr>
        <w:t>Rating 1, 2 or3</w:t>
      </w:r>
    </w:p>
    <w:p w14:paraId="215BCEE3" w14:textId="77777777" w:rsidR="00A726CD" w:rsidRPr="00A726CD" w:rsidRDefault="00A726CD" w:rsidP="00A726CD">
      <w:pPr>
        <w:numPr>
          <w:ilvl w:val="12"/>
          <w:numId w:val="0"/>
        </w:numPr>
        <w:rPr>
          <w:highlight w:val="yellow"/>
        </w:rPr>
      </w:pPr>
      <w:r w:rsidRPr="00A726CD">
        <w:rPr>
          <w:sz w:val="28"/>
          <w:szCs w:val="28"/>
        </w:rPr>
        <w:t>Relevance to a public authority’s functions</w:t>
      </w:r>
      <w:r w:rsidRPr="00A726CD">
        <w:rPr>
          <w:sz w:val="28"/>
          <w:szCs w:val="28"/>
        </w:rPr>
        <w:tab/>
      </w:r>
      <w:r w:rsidRPr="00A726CD">
        <w:rPr>
          <w:sz w:val="28"/>
          <w:szCs w:val="28"/>
        </w:rPr>
        <w:tab/>
      </w:r>
      <w:r w:rsidRPr="00A726CD">
        <w:rPr>
          <w:b/>
          <w:sz w:val="28"/>
          <w:szCs w:val="28"/>
        </w:rPr>
        <w:t>Rating 1, 2 or 3</w:t>
      </w:r>
    </w:p>
    <w:p w14:paraId="5A1CAE62" w14:textId="77777777" w:rsidR="00A726CD" w:rsidRDefault="00A726CD" w:rsidP="00A726CD">
      <w:pPr>
        <w:ind w:hanging="360"/>
        <w:rPr>
          <w:b/>
          <w:sz w:val="28"/>
        </w:rPr>
      </w:pPr>
    </w:p>
    <w:p w14:paraId="03F29D70" w14:textId="746BEE41" w:rsidR="00B83924" w:rsidRDefault="00B83924" w:rsidP="00B83924">
      <w:pPr>
        <w:pStyle w:val="BodyTextIndent2"/>
        <w:ind w:left="0" w:firstLine="0"/>
        <w:rPr>
          <w:szCs w:val="28"/>
        </w:rPr>
      </w:pPr>
      <w:r w:rsidRPr="00F70DA4">
        <w:rPr>
          <w:szCs w:val="28"/>
        </w:rPr>
        <w:t xml:space="preserve">Effect on </w:t>
      </w:r>
      <w:r>
        <w:rPr>
          <w:szCs w:val="28"/>
        </w:rPr>
        <w:t xml:space="preserve">equality of opportunity and good relations – </w:t>
      </w:r>
    </w:p>
    <w:p w14:paraId="0D8E8551" w14:textId="77777777" w:rsidR="00B83924" w:rsidRDefault="00B83924" w:rsidP="00B83924">
      <w:pPr>
        <w:pStyle w:val="BodyTextIndent2"/>
        <w:ind w:left="0" w:firstLine="0"/>
        <w:rPr>
          <w:szCs w:val="28"/>
        </w:rPr>
      </w:pPr>
    </w:p>
    <w:p w14:paraId="2F9D2DAC" w14:textId="77777777" w:rsidR="00B83924" w:rsidRDefault="00B83924" w:rsidP="00B83924">
      <w:pPr>
        <w:pStyle w:val="BodyTextIndent2"/>
        <w:ind w:left="0" w:firstLine="0"/>
        <w:rPr>
          <w:szCs w:val="28"/>
        </w:rPr>
      </w:pPr>
      <w:r>
        <w:rPr>
          <w:szCs w:val="28"/>
        </w:rPr>
        <w:t>Social need – N/A</w:t>
      </w:r>
    </w:p>
    <w:p w14:paraId="3BEDF0A2" w14:textId="77777777" w:rsidR="00B83924" w:rsidRDefault="00B83924" w:rsidP="00B83924">
      <w:pPr>
        <w:pStyle w:val="BodyTextIndent2"/>
        <w:ind w:left="0" w:firstLine="0"/>
        <w:rPr>
          <w:szCs w:val="28"/>
        </w:rPr>
      </w:pPr>
    </w:p>
    <w:p w14:paraId="323545D4" w14:textId="77777777" w:rsidR="00B83924" w:rsidRDefault="00B83924" w:rsidP="00B83924">
      <w:pPr>
        <w:numPr>
          <w:ilvl w:val="12"/>
          <w:numId w:val="0"/>
        </w:numPr>
        <w:spacing w:before="120" w:after="120"/>
        <w:rPr>
          <w:sz w:val="28"/>
          <w:szCs w:val="28"/>
        </w:rPr>
      </w:pPr>
      <w:r w:rsidRPr="00F70DA4">
        <w:rPr>
          <w:sz w:val="28"/>
          <w:szCs w:val="28"/>
        </w:rPr>
        <w:t>Effect on people’s daily lives</w:t>
      </w:r>
      <w:r>
        <w:rPr>
          <w:sz w:val="28"/>
          <w:szCs w:val="28"/>
        </w:rPr>
        <w:t xml:space="preserve"> –N/A</w:t>
      </w:r>
    </w:p>
    <w:p w14:paraId="40C49ABA" w14:textId="77777777" w:rsidR="00B83924" w:rsidRDefault="00B83924" w:rsidP="00B83924">
      <w:pPr>
        <w:numPr>
          <w:ilvl w:val="12"/>
          <w:numId w:val="0"/>
        </w:numPr>
        <w:spacing w:before="120" w:after="120"/>
        <w:rPr>
          <w:sz w:val="28"/>
          <w:szCs w:val="28"/>
        </w:rPr>
      </w:pPr>
    </w:p>
    <w:p w14:paraId="51709AB3" w14:textId="77777777" w:rsidR="00B83924" w:rsidRDefault="00B83924" w:rsidP="00B83924">
      <w:pPr>
        <w:numPr>
          <w:ilvl w:val="12"/>
          <w:numId w:val="0"/>
        </w:numPr>
        <w:spacing w:before="120" w:after="120"/>
        <w:rPr>
          <w:sz w:val="28"/>
          <w:szCs w:val="28"/>
        </w:rPr>
      </w:pPr>
      <w:r>
        <w:rPr>
          <w:sz w:val="28"/>
          <w:szCs w:val="28"/>
        </w:rPr>
        <w:t>Relevance to a public authority’s functions –N/A</w:t>
      </w:r>
    </w:p>
    <w:p w14:paraId="2D85E017" w14:textId="77777777" w:rsidR="00B83924" w:rsidRPr="00A726CD" w:rsidRDefault="00B83924" w:rsidP="00A726CD">
      <w:pPr>
        <w:ind w:hanging="360"/>
        <w:rPr>
          <w:b/>
          <w:sz w:val="28"/>
        </w:rPr>
      </w:pPr>
    </w:p>
    <w:p w14:paraId="195AD03A" w14:textId="77777777" w:rsidR="00A726CD" w:rsidRPr="00A726CD" w:rsidRDefault="00A726CD" w:rsidP="00A726CD">
      <w:pPr>
        <w:rPr>
          <w:sz w:val="28"/>
          <w:szCs w:val="28"/>
        </w:rPr>
      </w:pPr>
      <w:r w:rsidRPr="00A726CD">
        <w:rPr>
          <w:sz w:val="28"/>
          <w:szCs w:val="28"/>
        </w:rPr>
        <w:t>Note: The Total Rating Score should be used to prioritise the policy in rank order with other policies screened in for equality impact assessment.  This list of priorities will assist the public authority in timetabling.  Details of the Public Authority’s Equality Impact Assessment Timetable should be included in the quarterly Screening Report.</w:t>
      </w:r>
    </w:p>
    <w:p w14:paraId="4BF306C1" w14:textId="77777777" w:rsidR="00A726CD" w:rsidRPr="00A726CD" w:rsidRDefault="00A726CD" w:rsidP="00A726CD">
      <w:pPr>
        <w:numPr>
          <w:ilvl w:val="12"/>
          <w:numId w:val="0"/>
        </w:numPr>
      </w:pPr>
    </w:p>
    <w:p w14:paraId="4556F11B" w14:textId="223E2EB0" w:rsidR="00A726CD" w:rsidRPr="00A726CD" w:rsidRDefault="00A726CD" w:rsidP="00A726CD">
      <w:pPr>
        <w:rPr>
          <w:sz w:val="28"/>
          <w:szCs w:val="28"/>
        </w:rPr>
      </w:pPr>
      <w:r w:rsidRPr="00A726CD">
        <w:rPr>
          <w:sz w:val="28"/>
          <w:szCs w:val="28"/>
        </w:rPr>
        <w:t>Is the policy affected by timetables established by other relevant public authorities?</w:t>
      </w:r>
      <w:r w:rsidR="00B83924">
        <w:rPr>
          <w:sz w:val="28"/>
          <w:szCs w:val="28"/>
        </w:rPr>
        <w:t xml:space="preserve"> No</w:t>
      </w:r>
    </w:p>
    <w:p w14:paraId="336C6E3A" w14:textId="77777777" w:rsidR="00A726CD" w:rsidRPr="00A726CD" w:rsidRDefault="00A726CD" w:rsidP="00A726CD">
      <w:pPr>
        <w:rPr>
          <w:sz w:val="28"/>
        </w:rPr>
      </w:pPr>
    </w:p>
    <w:p w14:paraId="61CD839B" w14:textId="77777777" w:rsidR="00A726CD" w:rsidRPr="00A726CD" w:rsidRDefault="00A726CD" w:rsidP="00A726CD">
      <w:pPr>
        <w:autoSpaceDE w:val="0"/>
        <w:autoSpaceDN w:val="0"/>
        <w:adjustRightInd w:val="0"/>
        <w:rPr>
          <w:sz w:val="28"/>
          <w:szCs w:val="28"/>
        </w:rPr>
      </w:pPr>
      <w:r w:rsidRPr="00A726CD">
        <w:rPr>
          <w:sz w:val="28"/>
          <w:szCs w:val="28"/>
        </w:rPr>
        <w:t>If yes, please provide details.</w:t>
      </w:r>
    </w:p>
    <w:p w14:paraId="243EB7AA" w14:textId="77777777" w:rsidR="00A726CD" w:rsidRPr="00A726CD" w:rsidRDefault="00A726CD" w:rsidP="00A726CD">
      <w:pPr>
        <w:keepNext/>
        <w:outlineLvl w:val="4"/>
        <w:rPr>
          <w:b/>
          <w:u w:val="single"/>
        </w:rPr>
      </w:pPr>
      <w:r w:rsidRPr="00A726CD">
        <w:rPr>
          <w:b/>
          <w:u w:val="single"/>
        </w:rPr>
        <w:br w:type="page"/>
      </w:r>
      <w:r w:rsidRPr="00A726CD">
        <w:rPr>
          <w:b/>
          <w:u w:val="single"/>
        </w:rPr>
        <w:lastRenderedPageBreak/>
        <w:t>Part 4. Monitoring</w:t>
      </w:r>
    </w:p>
    <w:p w14:paraId="1518ACE2" w14:textId="77777777" w:rsidR="00A726CD" w:rsidRPr="00A726CD" w:rsidRDefault="00A726CD" w:rsidP="00A726CD">
      <w:pPr>
        <w:autoSpaceDE w:val="0"/>
        <w:autoSpaceDN w:val="0"/>
        <w:adjustRightInd w:val="0"/>
        <w:rPr>
          <w:rFonts w:cs="Arial"/>
          <w:b/>
          <w:sz w:val="36"/>
          <w:szCs w:val="36"/>
        </w:rPr>
      </w:pPr>
    </w:p>
    <w:p w14:paraId="6EAD0F73"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Public authorities should consider the guidance contained in the Commission’s Monitoring Guidance for Use by Public Authorities (July 2007). </w:t>
      </w:r>
    </w:p>
    <w:p w14:paraId="00369535" w14:textId="77777777" w:rsidR="00A726CD" w:rsidRPr="00A726CD" w:rsidRDefault="00A726CD" w:rsidP="00A726CD">
      <w:pPr>
        <w:autoSpaceDE w:val="0"/>
        <w:autoSpaceDN w:val="0"/>
        <w:adjustRightInd w:val="0"/>
        <w:rPr>
          <w:rFonts w:cs="Arial"/>
          <w:sz w:val="28"/>
          <w:szCs w:val="28"/>
        </w:rPr>
      </w:pPr>
    </w:p>
    <w:p w14:paraId="4906D16B"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The Commission recommends that where the policy has been amended or an alternative policy introduced, the public authority should monitor more broadly than for adverse impact (See Benefits, P.9-10, paras 2.13 – 2.20 of the Monitoring Guidance).</w:t>
      </w:r>
    </w:p>
    <w:p w14:paraId="259CD46F" w14:textId="77777777" w:rsidR="00A726CD" w:rsidRPr="00A726CD" w:rsidRDefault="00A726CD" w:rsidP="00A726CD">
      <w:pPr>
        <w:autoSpaceDE w:val="0"/>
        <w:autoSpaceDN w:val="0"/>
        <w:adjustRightInd w:val="0"/>
        <w:rPr>
          <w:rFonts w:cs="Arial"/>
          <w:sz w:val="28"/>
          <w:szCs w:val="28"/>
        </w:rPr>
      </w:pPr>
    </w:p>
    <w:p w14:paraId="0C8E7108"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Effective monitoring will help the public authority identify any future adverse impact arising from the policy which may lead the public authority to conduct an equality impact assessment, as well as help with future planning and policy development.</w:t>
      </w:r>
    </w:p>
    <w:p w14:paraId="4F92F70E" w14:textId="77777777" w:rsidR="00A726CD" w:rsidRPr="00A726CD" w:rsidRDefault="00A726CD" w:rsidP="00A726CD">
      <w:pPr>
        <w:autoSpaceDE w:val="0"/>
        <w:autoSpaceDN w:val="0"/>
        <w:adjustRightInd w:val="0"/>
        <w:rPr>
          <w:rFonts w:cs="Arial"/>
          <w:sz w:val="28"/>
          <w:szCs w:val="28"/>
        </w:rPr>
      </w:pPr>
    </w:p>
    <w:p w14:paraId="541CA1EF" w14:textId="77777777" w:rsidR="00A726CD" w:rsidRPr="00A726CD" w:rsidRDefault="00A726CD" w:rsidP="00A726CD">
      <w:pPr>
        <w:autoSpaceDE w:val="0"/>
        <w:autoSpaceDN w:val="0"/>
        <w:adjustRightInd w:val="0"/>
        <w:rPr>
          <w:rFonts w:cs="Arial"/>
          <w:sz w:val="28"/>
          <w:szCs w:val="28"/>
        </w:rPr>
      </w:pPr>
    </w:p>
    <w:p w14:paraId="697D4376" w14:textId="77777777" w:rsidR="00A726CD" w:rsidRPr="00A726CD" w:rsidRDefault="00A726CD" w:rsidP="00A726CD">
      <w:pPr>
        <w:rPr>
          <w:b/>
          <w:sz w:val="28"/>
        </w:rPr>
      </w:pPr>
    </w:p>
    <w:p w14:paraId="0591E674" w14:textId="77777777" w:rsidR="00A726CD" w:rsidRPr="00A726CD" w:rsidRDefault="00A726CD" w:rsidP="00A726CD">
      <w:pPr>
        <w:keepNext/>
        <w:outlineLvl w:val="4"/>
        <w:rPr>
          <w:b/>
          <w:u w:val="single"/>
        </w:rPr>
      </w:pPr>
      <w:r w:rsidRPr="00A726CD">
        <w:rPr>
          <w:b/>
          <w:u w:val="single"/>
        </w:rPr>
        <w:t>Part 5 - Approval and authorisation</w:t>
      </w:r>
    </w:p>
    <w:p w14:paraId="4942A8C9" w14:textId="77777777" w:rsidR="00A726CD" w:rsidRPr="00A726CD" w:rsidRDefault="00A726CD" w:rsidP="00A726CD">
      <w:pPr>
        <w:rPr>
          <w:b/>
          <w:sz w:val="28"/>
        </w:rPr>
      </w:pPr>
    </w:p>
    <w:p w14:paraId="1D520D26" w14:textId="07A660DB" w:rsidR="00A726CD" w:rsidRPr="00A726CD" w:rsidRDefault="00A726CD" w:rsidP="00A726CD">
      <w:pPr>
        <w:ind w:left="360" w:hanging="360"/>
        <w:rPr>
          <w:sz w:val="28"/>
          <w:szCs w:val="28"/>
        </w:rPr>
      </w:pPr>
      <w:r w:rsidRPr="00A726CD">
        <w:rPr>
          <w:sz w:val="28"/>
          <w:szCs w:val="28"/>
        </w:rPr>
        <w:t>Screened by:</w:t>
      </w:r>
      <w:r w:rsidR="00B83924">
        <w:rPr>
          <w:sz w:val="28"/>
          <w:szCs w:val="28"/>
        </w:rPr>
        <w:t xml:space="preserve"> Alan Finlay</w:t>
      </w:r>
    </w:p>
    <w:p w14:paraId="6FCF3462" w14:textId="2298CF10" w:rsidR="00A726CD" w:rsidRPr="00A726CD" w:rsidRDefault="00A726CD" w:rsidP="00A726CD">
      <w:pPr>
        <w:ind w:left="360" w:hanging="360"/>
        <w:rPr>
          <w:sz w:val="28"/>
          <w:szCs w:val="28"/>
        </w:rPr>
      </w:pPr>
      <w:r w:rsidRPr="00A726CD">
        <w:rPr>
          <w:sz w:val="28"/>
          <w:szCs w:val="28"/>
        </w:rPr>
        <w:t>Position/Job Title:</w:t>
      </w:r>
      <w:r w:rsidR="00B83924">
        <w:rPr>
          <w:sz w:val="28"/>
          <w:szCs w:val="28"/>
        </w:rPr>
        <w:t xml:space="preserve"> EO1 Student Support Branch</w:t>
      </w:r>
    </w:p>
    <w:p w14:paraId="7B197BAC" w14:textId="05E3B2EA" w:rsidR="00A726CD" w:rsidRPr="00A726CD" w:rsidRDefault="00A726CD" w:rsidP="00A726CD">
      <w:pPr>
        <w:ind w:left="360" w:hanging="360"/>
        <w:rPr>
          <w:sz w:val="28"/>
          <w:szCs w:val="28"/>
        </w:rPr>
      </w:pPr>
      <w:r w:rsidRPr="00A726CD">
        <w:rPr>
          <w:sz w:val="28"/>
          <w:szCs w:val="28"/>
        </w:rPr>
        <w:t>Date:</w:t>
      </w:r>
      <w:r w:rsidR="00B83924">
        <w:rPr>
          <w:sz w:val="28"/>
          <w:szCs w:val="28"/>
        </w:rPr>
        <w:t xml:space="preserve"> </w:t>
      </w:r>
      <w:r w:rsidR="000773FE">
        <w:rPr>
          <w:sz w:val="28"/>
          <w:szCs w:val="28"/>
        </w:rPr>
        <w:t>12</w:t>
      </w:r>
      <w:r w:rsidR="00B83924">
        <w:rPr>
          <w:sz w:val="28"/>
          <w:szCs w:val="28"/>
        </w:rPr>
        <w:t xml:space="preserve"> September 2025</w:t>
      </w:r>
    </w:p>
    <w:p w14:paraId="1BAA813A" w14:textId="77777777" w:rsidR="00A726CD" w:rsidRPr="00A726CD" w:rsidRDefault="00A726CD" w:rsidP="00A726CD">
      <w:pPr>
        <w:ind w:left="360" w:hanging="360"/>
        <w:rPr>
          <w:sz w:val="28"/>
          <w:szCs w:val="28"/>
        </w:rPr>
      </w:pPr>
    </w:p>
    <w:p w14:paraId="772C5EC4" w14:textId="34B15668" w:rsidR="00A726CD" w:rsidRPr="00A726CD" w:rsidRDefault="00A726CD" w:rsidP="00A726CD">
      <w:pPr>
        <w:ind w:left="360" w:hanging="360"/>
        <w:rPr>
          <w:rFonts w:cs="Arial"/>
          <w:sz w:val="28"/>
          <w:szCs w:val="28"/>
        </w:rPr>
      </w:pPr>
      <w:r w:rsidRPr="00A726CD">
        <w:rPr>
          <w:rFonts w:cs="Arial"/>
          <w:sz w:val="28"/>
          <w:szCs w:val="28"/>
        </w:rPr>
        <w:t>Approved by:</w:t>
      </w:r>
      <w:r w:rsidR="00B83924">
        <w:rPr>
          <w:rFonts w:cs="Arial"/>
          <w:sz w:val="28"/>
          <w:szCs w:val="28"/>
        </w:rPr>
        <w:t xml:space="preserve"> Alan Scott</w:t>
      </w:r>
    </w:p>
    <w:p w14:paraId="7C3C7717" w14:textId="3FD9458F" w:rsidR="00A726CD" w:rsidRPr="00A726CD" w:rsidRDefault="00A726CD" w:rsidP="00A726CD">
      <w:pPr>
        <w:ind w:left="360" w:hanging="360"/>
        <w:rPr>
          <w:sz w:val="28"/>
          <w:szCs w:val="28"/>
        </w:rPr>
      </w:pPr>
      <w:r w:rsidRPr="00A726CD">
        <w:rPr>
          <w:sz w:val="28"/>
          <w:szCs w:val="28"/>
        </w:rPr>
        <w:t>Position/Job Title:</w:t>
      </w:r>
      <w:r w:rsidR="00B83924">
        <w:rPr>
          <w:sz w:val="28"/>
          <w:szCs w:val="28"/>
        </w:rPr>
        <w:t xml:space="preserve"> G7 Head of Student Support Branch</w:t>
      </w:r>
    </w:p>
    <w:p w14:paraId="36B1B128" w14:textId="36A7A5B3" w:rsidR="00A726CD" w:rsidRPr="00A726CD" w:rsidRDefault="00A726CD" w:rsidP="00A726CD">
      <w:pPr>
        <w:ind w:left="360" w:hanging="360"/>
        <w:rPr>
          <w:sz w:val="28"/>
          <w:szCs w:val="28"/>
        </w:rPr>
      </w:pPr>
      <w:r w:rsidRPr="00A726CD">
        <w:rPr>
          <w:sz w:val="28"/>
          <w:szCs w:val="28"/>
        </w:rPr>
        <w:t>Date:</w:t>
      </w:r>
      <w:r w:rsidR="00B83924">
        <w:rPr>
          <w:sz w:val="28"/>
          <w:szCs w:val="28"/>
        </w:rPr>
        <w:t xml:space="preserve"> </w:t>
      </w:r>
      <w:r w:rsidR="000510D6">
        <w:rPr>
          <w:sz w:val="28"/>
          <w:szCs w:val="28"/>
        </w:rPr>
        <w:t>12</w:t>
      </w:r>
      <w:r w:rsidR="00B83924">
        <w:rPr>
          <w:sz w:val="28"/>
          <w:szCs w:val="28"/>
        </w:rPr>
        <w:t xml:space="preserve"> September 2025</w:t>
      </w:r>
    </w:p>
    <w:p w14:paraId="59E6127D" w14:textId="77777777" w:rsidR="00A726CD" w:rsidRPr="00A726CD" w:rsidRDefault="00A726CD" w:rsidP="00A726CD">
      <w:pPr>
        <w:ind w:left="360" w:hanging="360"/>
        <w:rPr>
          <w:b/>
          <w:sz w:val="28"/>
        </w:rPr>
      </w:pPr>
    </w:p>
    <w:p w14:paraId="6A601FC5" w14:textId="77777777" w:rsidR="00A726CD" w:rsidRPr="00A726CD" w:rsidRDefault="00A726CD" w:rsidP="00A726CD">
      <w:pPr>
        <w:rPr>
          <w:sz w:val="28"/>
          <w:szCs w:val="28"/>
        </w:rPr>
      </w:pPr>
    </w:p>
    <w:p w14:paraId="04AFCB05" w14:textId="77777777" w:rsidR="00A726CD" w:rsidRPr="00A726CD" w:rsidRDefault="00A726CD" w:rsidP="00A726CD">
      <w:pPr>
        <w:rPr>
          <w:rFonts w:cs="Arial"/>
          <w:sz w:val="28"/>
          <w:szCs w:val="28"/>
        </w:rPr>
      </w:pPr>
      <w:r w:rsidRPr="00A726CD">
        <w:rPr>
          <w:sz w:val="28"/>
          <w:szCs w:val="28"/>
        </w:rPr>
        <w:t>Note:</w:t>
      </w:r>
      <w:r w:rsidRPr="00A726CD">
        <w:rPr>
          <w:rFonts w:cs="Arial"/>
          <w:sz w:val="28"/>
          <w:szCs w:val="28"/>
        </w:rPr>
        <w:t xml:space="preserve"> A copy of the Screening Template, for each policy screened should be ‘signed off’ and approved by a senior manager responsible for the policy, made easily accessible on the public authority’s website as soon as possible following completion and made available on request. </w:t>
      </w:r>
    </w:p>
    <w:p w14:paraId="670C3B5B" w14:textId="77777777" w:rsidR="00A726CD" w:rsidRPr="00A726CD" w:rsidRDefault="00A726CD" w:rsidP="00A726CD">
      <w:pPr>
        <w:spacing w:after="240"/>
        <w:rPr>
          <w:rFonts w:cs="Arial"/>
          <w:sz w:val="28"/>
          <w:szCs w:val="28"/>
        </w:rPr>
      </w:pPr>
    </w:p>
    <w:p w14:paraId="5B4E0945" w14:textId="77777777" w:rsidR="00A726CD" w:rsidRPr="00A726CD" w:rsidRDefault="00A726CD" w:rsidP="00A726CD">
      <w:pPr>
        <w:spacing w:after="120"/>
        <w:rPr>
          <w:rFonts w:cs="Arial"/>
          <w:b/>
          <w:szCs w:val="24"/>
        </w:rPr>
      </w:pPr>
      <w:r w:rsidRPr="00A726CD">
        <w:rPr>
          <w:rFonts w:cs="Arial"/>
          <w:b/>
          <w:szCs w:val="24"/>
        </w:rPr>
        <w:t>For Equality Team Completion:</w:t>
      </w:r>
    </w:p>
    <w:p w14:paraId="5BC67588" w14:textId="77777777" w:rsidR="00A726CD" w:rsidRPr="00A726CD" w:rsidRDefault="00A726CD" w:rsidP="00A726CD">
      <w:pPr>
        <w:spacing w:after="120"/>
        <w:rPr>
          <w:rFonts w:cs="Arial"/>
          <w:szCs w:val="24"/>
        </w:rPr>
      </w:pPr>
      <w:r w:rsidRPr="00A726CD">
        <w:rPr>
          <w:rFonts w:cs="Arial"/>
          <w:szCs w:val="24"/>
        </w:rPr>
        <w:t>Date Received:</w:t>
      </w:r>
    </w:p>
    <w:p w14:paraId="6797B799" w14:textId="77777777" w:rsidR="00A726CD" w:rsidRPr="00A726CD" w:rsidRDefault="00A726CD" w:rsidP="00A726CD">
      <w:pPr>
        <w:spacing w:after="120"/>
        <w:rPr>
          <w:rFonts w:cs="Arial"/>
          <w:szCs w:val="24"/>
        </w:rPr>
      </w:pPr>
      <w:r w:rsidRPr="00A726CD">
        <w:rPr>
          <w:rFonts w:cs="Arial"/>
          <w:szCs w:val="24"/>
        </w:rPr>
        <w:t>Amendments Requested: Yes / No</w:t>
      </w:r>
    </w:p>
    <w:p w14:paraId="426B5694" w14:textId="77777777" w:rsidR="00A726CD" w:rsidRPr="00A726CD" w:rsidRDefault="00A726CD" w:rsidP="00A726CD">
      <w:pPr>
        <w:spacing w:after="120"/>
        <w:rPr>
          <w:rFonts w:cs="Arial"/>
          <w:szCs w:val="24"/>
        </w:rPr>
      </w:pPr>
      <w:r w:rsidRPr="00A726CD">
        <w:rPr>
          <w:rFonts w:cs="Arial"/>
          <w:szCs w:val="24"/>
        </w:rPr>
        <w:t xml:space="preserve">Date Returned to Business Area: </w:t>
      </w:r>
    </w:p>
    <w:p w14:paraId="2AE5381F" w14:textId="77777777" w:rsidR="00A726CD" w:rsidRPr="00A726CD" w:rsidRDefault="00A726CD" w:rsidP="00A726CD">
      <w:pPr>
        <w:spacing w:after="120"/>
        <w:rPr>
          <w:rFonts w:cs="Arial"/>
          <w:szCs w:val="24"/>
        </w:rPr>
      </w:pPr>
      <w:r w:rsidRPr="00A726CD">
        <w:rPr>
          <w:rFonts w:cs="Arial"/>
          <w:szCs w:val="24"/>
        </w:rPr>
        <w:t>Date Final Version Received / Agreed:</w:t>
      </w:r>
    </w:p>
    <w:p w14:paraId="36A6B443" w14:textId="77777777" w:rsidR="00A726CD" w:rsidRPr="00A726CD" w:rsidRDefault="00A726CD" w:rsidP="00A726CD">
      <w:pPr>
        <w:spacing w:after="120"/>
      </w:pPr>
      <w:r w:rsidRPr="00A726CD">
        <w:rPr>
          <w:rFonts w:cs="Arial"/>
          <w:szCs w:val="24"/>
        </w:rPr>
        <w:t xml:space="preserve">Date Published on </w:t>
      </w:r>
      <w:proofErr w:type="spellStart"/>
      <w:r w:rsidRPr="00A726CD">
        <w:rPr>
          <w:rFonts w:cs="Arial"/>
          <w:szCs w:val="24"/>
        </w:rPr>
        <w:t>DfI’s</w:t>
      </w:r>
      <w:proofErr w:type="spellEnd"/>
      <w:r w:rsidRPr="00A726CD">
        <w:rPr>
          <w:rFonts w:cs="Arial"/>
          <w:szCs w:val="24"/>
        </w:rPr>
        <w:t xml:space="preserve"> Section 75 webpage:</w:t>
      </w:r>
    </w:p>
    <w:p w14:paraId="3EFF0F4D" w14:textId="77777777" w:rsidR="00705E20" w:rsidRPr="00A726CD" w:rsidRDefault="00705E20" w:rsidP="00A726CD"/>
    <w:sectPr w:rsidR="00705E20" w:rsidRPr="00A726CD" w:rsidSect="00A00CD7">
      <w:footerReference w:type="even" r:id="rId21"/>
      <w:footerReference w:type="default" r:id="rId22"/>
      <w:pgSz w:w="12240" w:h="15840"/>
      <w:pgMar w:top="1135" w:right="1151" w:bottom="1134" w:left="11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961DE" w14:textId="77777777" w:rsidR="00416208" w:rsidRDefault="00416208">
      <w:r>
        <w:separator/>
      </w:r>
    </w:p>
  </w:endnote>
  <w:endnote w:type="continuationSeparator" w:id="0">
    <w:p w14:paraId="38365DE5" w14:textId="77777777" w:rsidR="00416208" w:rsidRDefault="00416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E97DE" w14:textId="77777777" w:rsidR="002A748F" w:rsidRDefault="002A748F" w:rsidP="00E43D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222A">
      <w:rPr>
        <w:rStyle w:val="PageNumber"/>
        <w:noProof/>
      </w:rPr>
      <w:t>3</w:t>
    </w:r>
    <w:r>
      <w:rPr>
        <w:rStyle w:val="PageNumber"/>
      </w:rPr>
      <w:fldChar w:fldCharType="end"/>
    </w:r>
  </w:p>
  <w:p w14:paraId="60B50D6B" w14:textId="77777777" w:rsidR="002A748F" w:rsidRDefault="002A748F" w:rsidP="002A74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D9FCF" w14:textId="77777777" w:rsidR="002A748F" w:rsidRDefault="002A748F" w:rsidP="002A74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0E1D9" w14:textId="77777777" w:rsidR="00416208" w:rsidRDefault="00416208">
      <w:r>
        <w:separator/>
      </w:r>
    </w:p>
  </w:footnote>
  <w:footnote w:type="continuationSeparator" w:id="0">
    <w:p w14:paraId="2F03BE2D" w14:textId="77777777" w:rsidR="00416208" w:rsidRDefault="004162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FF8"/>
    <w:multiLevelType w:val="hybridMultilevel"/>
    <w:tmpl w:val="C0586484"/>
    <w:lvl w:ilvl="0" w:tplc="08090017">
      <w:start w:val="1"/>
      <w:numFmt w:val="lowerLetter"/>
      <w:lvlText w:val="%1)"/>
      <w:lvlJc w:val="left"/>
      <w:pPr>
        <w:tabs>
          <w:tab w:val="num" w:pos="720"/>
        </w:tabs>
        <w:ind w:left="720" w:hanging="360"/>
      </w:pPr>
      <w:rPr>
        <w:rFonts w:hint="default"/>
      </w:rPr>
    </w:lvl>
    <w:lvl w:ilvl="1" w:tplc="176CFEEC">
      <w:start w:val="1"/>
      <w:numFmt w:val="decimal"/>
      <w:lvlText w:val="%2"/>
      <w:lvlJc w:val="left"/>
      <w:pPr>
        <w:ind w:left="1440" w:hanging="360"/>
      </w:pPr>
      <w:rPr>
        <w:rFonts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7EA4A0F"/>
    <w:multiLevelType w:val="hybridMultilevel"/>
    <w:tmpl w:val="BE48749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9261ADD"/>
    <w:multiLevelType w:val="hybridMultilevel"/>
    <w:tmpl w:val="C54EFEDC"/>
    <w:lvl w:ilvl="0" w:tplc="F24016E6">
      <w:start w:val="1"/>
      <w:numFmt w:val="decimal"/>
      <w:lvlText w:val="%1."/>
      <w:lvlJc w:val="left"/>
      <w:pPr>
        <w:ind w:left="360" w:hanging="360"/>
      </w:pPr>
      <w:rPr>
        <w:b/>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794F5E"/>
    <w:multiLevelType w:val="hybridMultilevel"/>
    <w:tmpl w:val="30103B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A916FA"/>
    <w:multiLevelType w:val="hybridMultilevel"/>
    <w:tmpl w:val="460223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E05BB4"/>
    <w:multiLevelType w:val="hybridMultilevel"/>
    <w:tmpl w:val="84EE3A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281F38"/>
    <w:multiLevelType w:val="hybridMultilevel"/>
    <w:tmpl w:val="D366989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6F548C"/>
    <w:multiLevelType w:val="hybridMultilevel"/>
    <w:tmpl w:val="A23679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1D62CF"/>
    <w:multiLevelType w:val="multilevel"/>
    <w:tmpl w:val="C07C0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2A4CA4"/>
    <w:multiLevelType w:val="hybridMultilevel"/>
    <w:tmpl w:val="FC1C50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D3C0745"/>
    <w:multiLevelType w:val="hybridMultilevel"/>
    <w:tmpl w:val="225EDD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7068E6"/>
    <w:multiLevelType w:val="hybridMultilevel"/>
    <w:tmpl w:val="3FF61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B0519C"/>
    <w:multiLevelType w:val="hybridMultilevel"/>
    <w:tmpl w:val="26E0B9C6"/>
    <w:lvl w:ilvl="0" w:tplc="434AE42C">
      <w:numFmt w:val="bullet"/>
      <w:lvlText w:val="-"/>
      <w:lvlJc w:val="left"/>
      <w:pPr>
        <w:ind w:left="3532" w:hanging="360"/>
      </w:pPr>
      <w:rPr>
        <w:rFonts w:ascii="Arial" w:eastAsia="Times New Roman" w:hAnsi="Arial" w:cs="Arial" w:hint="default"/>
      </w:rPr>
    </w:lvl>
    <w:lvl w:ilvl="1" w:tplc="08090003" w:tentative="1">
      <w:start w:val="1"/>
      <w:numFmt w:val="bullet"/>
      <w:lvlText w:val="o"/>
      <w:lvlJc w:val="left"/>
      <w:pPr>
        <w:ind w:left="4252" w:hanging="360"/>
      </w:pPr>
      <w:rPr>
        <w:rFonts w:ascii="Courier New" w:hAnsi="Courier New" w:cs="Courier New" w:hint="default"/>
      </w:rPr>
    </w:lvl>
    <w:lvl w:ilvl="2" w:tplc="08090005" w:tentative="1">
      <w:start w:val="1"/>
      <w:numFmt w:val="bullet"/>
      <w:lvlText w:val=""/>
      <w:lvlJc w:val="left"/>
      <w:pPr>
        <w:ind w:left="4972" w:hanging="360"/>
      </w:pPr>
      <w:rPr>
        <w:rFonts w:ascii="Wingdings" w:hAnsi="Wingdings" w:hint="default"/>
      </w:rPr>
    </w:lvl>
    <w:lvl w:ilvl="3" w:tplc="08090001" w:tentative="1">
      <w:start w:val="1"/>
      <w:numFmt w:val="bullet"/>
      <w:lvlText w:val=""/>
      <w:lvlJc w:val="left"/>
      <w:pPr>
        <w:ind w:left="5692" w:hanging="360"/>
      </w:pPr>
      <w:rPr>
        <w:rFonts w:ascii="Symbol" w:hAnsi="Symbol" w:hint="default"/>
      </w:rPr>
    </w:lvl>
    <w:lvl w:ilvl="4" w:tplc="08090003" w:tentative="1">
      <w:start w:val="1"/>
      <w:numFmt w:val="bullet"/>
      <w:lvlText w:val="o"/>
      <w:lvlJc w:val="left"/>
      <w:pPr>
        <w:ind w:left="6412" w:hanging="360"/>
      </w:pPr>
      <w:rPr>
        <w:rFonts w:ascii="Courier New" w:hAnsi="Courier New" w:cs="Courier New" w:hint="default"/>
      </w:rPr>
    </w:lvl>
    <w:lvl w:ilvl="5" w:tplc="08090005" w:tentative="1">
      <w:start w:val="1"/>
      <w:numFmt w:val="bullet"/>
      <w:lvlText w:val=""/>
      <w:lvlJc w:val="left"/>
      <w:pPr>
        <w:ind w:left="7132" w:hanging="360"/>
      </w:pPr>
      <w:rPr>
        <w:rFonts w:ascii="Wingdings" w:hAnsi="Wingdings" w:hint="default"/>
      </w:rPr>
    </w:lvl>
    <w:lvl w:ilvl="6" w:tplc="08090001" w:tentative="1">
      <w:start w:val="1"/>
      <w:numFmt w:val="bullet"/>
      <w:lvlText w:val=""/>
      <w:lvlJc w:val="left"/>
      <w:pPr>
        <w:ind w:left="7852" w:hanging="360"/>
      </w:pPr>
      <w:rPr>
        <w:rFonts w:ascii="Symbol" w:hAnsi="Symbol" w:hint="default"/>
      </w:rPr>
    </w:lvl>
    <w:lvl w:ilvl="7" w:tplc="08090003" w:tentative="1">
      <w:start w:val="1"/>
      <w:numFmt w:val="bullet"/>
      <w:lvlText w:val="o"/>
      <w:lvlJc w:val="left"/>
      <w:pPr>
        <w:ind w:left="8572" w:hanging="360"/>
      </w:pPr>
      <w:rPr>
        <w:rFonts w:ascii="Courier New" w:hAnsi="Courier New" w:cs="Courier New" w:hint="default"/>
      </w:rPr>
    </w:lvl>
    <w:lvl w:ilvl="8" w:tplc="08090005" w:tentative="1">
      <w:start w:val="1"/>
      <w:numFmt w:val="bullet"/>
      <w:lvlText w:val=""/>
      <w:lvlJc w:val="left"/>
      <w:pPr>
        <w:ind w:left="9292" w:hanging="360"/>
      </w:pPr>
      <w:rPr>
        <w:rFonts w:ascii="Wingdings" w:hAnsi="Wingdings" w:hint="default"/>
      </w:rPr>
    </w:lvl>
  </w:abstractNum>
  <w:abstractNum w:abstractNumId="13" w15:restartNumberingAfterBreak="0">
    <w:nsid w:val="4B596A06"/>
    <w:multiLevelType w:val="hybridMultilevel"/>
    <w:tmpl w:val="493E31A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D24240"/>
    <w:multiLevelType w:val="hybridMultilevel"/>
    <w:tmpl w:val="8F24FE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BE0DD0"/>
    <w:multiLevelType w:val="hybridMultilevel"/>
    <w:tmpl w:val="197046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07660EB"/>
    <w:multiLevelType w:val="hybridMultilevel"/>
    <w:tmpl w:val="E8F6EB70"/>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60DC1666"/>
    <w:multiLevelType w:val="hybridMultilevel"/>
    <w:tmpl w:val="FA647502"/>
    <w:lvl w:ilvl="0" w:tplc="D7F67CDE">
      <w:start w:val="1"/>
      <w:numFmt w:val="bullet"/>
      <w:lvlText w:val=""/>
      <w:lvlJc w:val="left"/>
      <w:pPr>
        <w:tabs>
          <w:tab w:val="num" w:pos="720"/>
        </w:tabs>
        <w:ind w:left="720" w:hanging="360"/>
      </w:pPr>
      <w:rPr>
        <w:rFonts w:ascii="Symbol" w:hAnsi="Symbo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D9515B"/>
    <w:multiLevelType w:val="hybridMultilevel"/>
    <w:tmpl w:val="8A2C543E"/>
    <w:lvl w:ilvl="0" w:tplc="5B24C6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7310C34"/>
    <w:multiLevelType w:val="singleLevel"/>
    <w:tmpl w:val="F6F485D2"/>
    <w:lvl w:ilvl="0">
      <w:start w:val="1"/>
      <w:numFmt w:val="bullet"/>
      <w:pStyle w:val="BulletPoints1"/>
      <w:lvlText w:val=""/>
      <w:lvlJc w:val="left"/>
      <w:pPr>
        <w:tabs>
          <w:tab w:val="num" w:pos="360"/>
        </w:tabs>
        <w:ind w:left="360" w:hanging="360"/>
      </w:pPr>
      <w:rPr>
        <w:rFonts w:ascii="Symbol" w:hAnsi="Symbol" w:hint="default"/>
      </w:rPr>
    </w:lvl>
  </w:abstractNum>
  <w:abstractNum w:abstractNumId="21" w15:restartNumberingAfterBreak="0">
    <w:nsid w:val="6D8129D0"/>
    <w:multiLevelType w:val="hybridMultilevel"/>
    <w:tmpl w:val="CC961128"/>
    <w:lvl w:ilvl="0" w:tplc="764A5632">
      <w:start w:val="1"/>
      <w:numFmt w:val="decimal"/>
      <w:lvlText w:val="%1."/>
      <w:lvlJc w:val="left"/>
      <w:pPr>
        <w:ind w:left="360" w:hanging="360"/>
      </w:pPr>
      <w:rPr>
        <w:b w:val="0"/>
        <w:bCs/>
        <w:i w:val="0"/>
        <w:iCs w:val="0"/>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74E95E6E"/>
    <w:multiLevelType w:val="hybridMultilevel"/>
    <w:tmpl w:val="E8300B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2C368F"/>
    <w:multiLevelType w:val="hybridMultilevel"/>
    <w:tmpl w:val="F16AF5A2"/>
    <w:lvl w:ilvl="0" w:tplc="10FA9072">
      <w:start w:val="1"/>
      <w:numFmt w:val="decimal"/>
      <w:lvlText w:val="%1."/>
      <w:lvlJc w:val="left"/>
      <w:pPr>
        <w:ind w:left="502" w:hanging="360"/>
      </w:pPr>
      <w:rPr>
        <w:rFonts w:hint="default"/>
        <w:i w:val="0"/>
        <w:sz w:val="20"/>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4" w15:restartNumberingAfterBreak="0">
    <w:nsid w:val="7DA7513C"/>
    <w:multiLevelType w:val="hybridMultilevel"/>
    <w:tmpl w:val="D67255E8"/>
    <w:lvl w:ilvl="0" w:tplc="CF3E0D18">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2993652">
    <w:abstractNumId w:val="20"/>
  </w:num>
  <w:num w:numId="2" w16cid:durableId="1022510618">
    <w:abstractNumId w:val="22"/>
  </w:num>
  <w:num w:numId="3" w16cid:durableId="1570919519">
    <w:abstractNumId w:val="18"/>
  </w:num>
  <w:num w:numId="4" w16cid:durableId="1458331883">
    <w:abstractNumId w:val="14"/>
  </w:num>
  <w:num w:numId="5" w16cid:durableId="571889243">
    <w:abstractNumId w:val="19"/>
  </w:num>
  <w:num w:numId="6" w16cid:durableId="610744491">
    <w:abstractNumId w:val="0"/>
  </w:num>
  <w:num w:numId="7" w16cid:durableId="1043097011">
    <w:abstractNumId w:val="13"/>
  </w:num>
  <w:num w:numId="8" w16cid:durableId="1124421513">
    <w:abstractNumId w:val="11"/>
  </w:num>
  <w:num w:numId="9" w16cid:durableId="1418206593">
    <w:abstractNumId w:val="4"/>
  </w:num>
  <w:num w:numId="10" w16cid:durableId="1702317685">
    <w:abstractNumId w:val="10"/>
  </w:num>
  <w:num w:numId="11" w16cid:durableId="1216545638">
    <w:abstractNumId w:val="15"/>
  </w:num>
  <w:num w:numId="12" w16cid:durableId="316038207">
    <w:abstractNumId w:val="3"/>
  </w:num>
  <w:num w:numId="13" w16cid:durableId="1897616942">
    <w:abstractNumId w:val="5"/>
  </w:num>
  <w:num w:numId="14" w16cid:durableId="1581871895">
    <w:abstractNumId w:val="2"/>
  </w:num>
  <w:num w:numId="15" w16cid:durableId="583225880">
    <w:abstractNumId w:val="9"/>
  </w:num>
  <w:num w:numId="16" w16cid:durableId="165948705">
    <w:abstractNumId w:val="17"/>
  </w:num>
  <w:num w:numId="17" w16cid:durableId="220024437">
    <w:abstractNumId w:val="1"/>
  </w:num>
  <w:num w:numId="18" w16cid:durableId="11233044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9850902">
    <w:abstractNumId w:val="23"/>
  </w:num>
  <w:num w:numId="20" w16cid:durableId="673729312">
    <w:abstractNumId w:val="12"/>
  </w:num>
  <w:num w:numId="21" w16cid:durableId="259678293">
    <w:abstractNumId w:val="8"/>
  </w:num>
  <w:num w:numId="22" w16cid:durableId="1887524915">
    <w:abstractNumId w:val="6"/>
  </w:num>
  <w:num w:numId="23" w16cid:durableId="605843114">
    <w:abstractNumId w:val="24"/>
  </w:num>
  <w:num w:numId="24" w16cid:durableId="1479305558">
    <w:abstractNumId w:val="16"/>
  </w:num>
  <w:num w:numId="25" w16cid:durableId="956642930">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D60"/>
    <w:rsid w:val="00002A49"/>
    <w:rsid w:val="000510D6"/>
    <w:rsid w:val="000773FE"/>
    <w:rsid w:val="00097EC9"/>
    <w:rsid w:val="000A1318"/>
    <w:rsid w:val="000A733B"/>
    <w:rsid w:val="000B53EE"/>
    <w:rsid w:val="000F1C38"/>
    <w:rsid w:val="001127D4"/>
    <w:rsid w:val="001167B8"/>
    <w:rsid w:val="00120099"/>
    <w:rsid w:val="001238AD"/>
    <w:rsid w:val="00127EA5"/>
    <w:rsid w:val="00142190"/>
    <w:rsid w:val="0017123E"/>
    <w:rsid w:val="0017404D"/>
    <w:rsid w:val="0019222A"/>
    <w:rsid w:val="00195C48"/>
    <w:rsid w:val="0019628F"/>
    <w:rsid w:val="001A3183"/>
    <w:rsid w:val="001A5BB6"/>
    <w:rsid w:val="001C2ED3"/>
    <w:rsid w:val="00214D9C"/>
    <w:rsid w:val="0022149D"/>
    <w:rsid w:val="0023755C"/>
    <w:rsid w:val="002A69AD"/>
    <w:rsid w:val="002A748F"/>
    <w:rsid w:val="002B5CB3"/>
    <w:rsid w:val="002C45F8"/>
    <w:rsid w:val="002C64CA"/>
    <w:rsid w:val="002E1017"/>
    <w:rsid w:val="002E6D9F"/>
    <w:rsid w:val="002F3D15"/>
    <w:rsid w:val="00337488"/>
    <w:rsid w:val="00377651"/>
    <w:rsid w:val="00390DDC"/>
    <w:rsid w:val="0039796A"/>
    <w:rsid w:val="003A1753"/>
    <w:rsid w:val="003B0CAA"/>
    <w:rsid w:val="003C03EF"/>
    <w:rsid w:val="003C35CB"/>
    <w:rsid w:val="003E5E97"/>
    <w:rsid w:val="00416208"/>
    <w:rsid w:val="00453279"/>
    <w:rsid w:val="00467712"/>
    <w:rsid w:val="004804AF"/>
    <w:rsid w:val="00486F94"/>
    <w:rsid w:val="004A4F8D"/>
    <w:rsid w:val="004C1D8E"/>
    <w:rsid w:val="004D5EFD"/>
    <w:rsid w:val="004D6111"/>
    <w:rsid w:val="004E3127"/>
    <w:rsid w:val="004E56D3"/>
    <w:rsid w:val="004E5A10"/>
    <w:rsid w:val="004F36D5"/>
    <w:rsid w:val="005006CF"/>
    <w:rsid w:val="005446C2"/>
    <w:rsid w:val="005505E2"/>
    <w:rsid w:val="00574ED2"/>
    <w:rsid w:val="005762B3"/>
    <w:rsid w:val="0058579E"/>
    <w:rsid w:val="00590C7F"/>
    <w:rsid w:val="005A105D"/>
    <w:rsid w:val="005B0505"/>
    <w:rsid w:val="005D6F5C"/>
    <w:rsid w:val="00601743"/>
    <w:rsid w:val="00632878"/>
    <w:rsid w:val="00651B3B"/>
    <w:rsid w:val="00664E1D"/>
    <w:rsid w:val="006756B2"/>
    <w:rsid w:val="00677060"/>
    <w:rsid w:val="00691F6D"/>
    <w:rsid w:val="006A1D34"/>
    <w:rsid w:val="006A5D7D"/>
    <w:rsid w:val="006E3ED3"/>
    <w:rsid w:val="00701DD7"/>
    <w:rsid w:val="00702C36"/>
    <w:rsid w:val="00705E20"/>
    <w:rsid w:val="007067B2"/>
    <w:rsid w:val="007150EF"/>
    <w:rsid w:val="00720BBE"/>
    <w:rsid w:val="0072544B"/>
    <w:rsid w:val="0075156C"/>
    <w:rsid w:val="00773993"/>
    <w:rsid w:val="00776185"/>
    <w:rsid w:val="00792F80"/>
    <w:rsid w:val="00793070"/>
    <w:rsid w:val="007C7E10"/>
    <w:rsid w:val="008067AA"/>
    <w:rsid w:val="00824EEA"/>
    <w:rsid w:val="008519EB"/>
    <w:rsid w:val="00870403"/>
    <w:rsid w:val="0087101B"/>
    <w:rsid w:val="008765CE"/>
    <w:rsid w:val="008779A1"/>
    <w:rsid w:val="00880D3F"/>
    <w:rsid w:val="00890DE7"/>
    <w:rsid w:val="0089572F"/>
    <w:rsid w:val="008B4757"/>
    <w:rsid w:val="008C555D"/>
    <w:rsid w:val="008C67A9"/>
    <w:rsid w:val="008D5B66"/>
    <w:rsid w:val="009007A5"/>
    <w:rsid w:val="00914890"/>
    <w:rsid w:val="00924727"/>
    <w:rsid w:val="00945E49"/>
    <w:rsid w:val="0096413F"/>
    <w:rsid w:val="009B42B1"/>
    <w:rsid w:val="009B5371"/>
    <w:rsid w:val="009B6EC4"/>
    <w:rsid w:val="009D617C"/>
    <w:rsid w:val="009F648E"/>
    <w:rsid w:val="00A00CD7"/>
    <w:rsid w:val="00A35F76"/>
    <w:rsid w:val="00A3712A"/>
    <w:rsid w:val="00A726CD"/>
    <w:rsid w:val="00A80770"/>
    <w:rsid w:val="00AB2AC7"/>
    <w:rsid w:val="00AC7655"/>
    <w:rsid w:val="00B04968"/>
    <w:rsid w:val="00B1472D"/>
    <w:rsid w:val="00B574B0"/>
    <w:rsid w:val="00B57D18"/>
    <w:rsid w:val="00B82F88"/>
    <w:rsid w:val="00B83924"/>
    <w:rsid w:val="00B92E4E"/>
    <w:rsid w:val="00BB0620"/>
    <w:rsid w:val="00BC3865"/>
    <w:rsid w:val="00BC5532"/>
    <w:rsid w:val="00BD2AEC"/>
    <w:rsid w:val="00BF36C1"/>
    <w:rsid w:val="00BF79F8"/>
    <w:rsid w:val="00C0511A"/>
    <w:rsid w:val="00C21A24"/>
    <w:rsid w:val="00C2631D"/>
    <w:rsid w:val="00C27F67"/>
    <w:rsid w:val="00C3003A"/>
    <w:rsid w:val="00C5573B"/>
    <w:rsid w:val="00C63ED7"/>
    <w:rsid w:val="00C73906"/>
    <w:rsid w:val="00C77D0E"/>
    <w:rsid w:val="00C81F6B"/>
    <w:rsid w:val="00C82DA4"/>
    <w:rsid w:val="00C90D06"/>
    <w:rsid w:val="00CA53A3"/>
    <w:rsid w:val="00CB647A"/>
    <w:rsid w:val="00CF0B02"/>
    <w:rsid w:val="00D25A10"/>
    <w:rsid w:val="00D32856"/>
    <w:rsid w:val="00D35B51"/>
    <w:rsid w:val="00D4612A"/>
    <w:rsid w:val="00D47B3D"/>
    <w:rsid w:val="00D6128C"/>
    <w:rsid w:val="00D746B4"/>
    <w:rsid w:val="00DA17C0"/>
    <w:rsid w:val="00DD62F3"/>
    <w:rsid w:val="00E17E34"/>
    <w:rsid w:val="00E42C80"/>
    <w:rsid w:val="00E43625"/>
    <w:rsid w:val="00E43D7A"/>
    <w:rsid w:val="00E46589"/>
    <w:rsid w:val="00E513EE"/>
    <w:rsid w:val="00E62217"/>
    <w:rsid w:val="00E729C6"/>
    <w:rsid w:val="00E837A5"/>
    <w:rsid w:val="00E9076C"/>
    <w:rsid w:val="00E91D60"/>
    <w:rsid w:val="00EA4088"/>
    <w:rsid w:val="00F41683"/>
    <w:rsid w:val="00F76068"/>
    <w:rsid w:val="00F922C9"/>
    <w:rsid w:val="00F9355E"/>
    <w:rsid w:val="00F9397B"/>
    <w:rsid w:val="00FA2356"/>
    <w:rsid w:val="00FA2A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1BBCBF0"/>
  <w15:chartTrackingRefBased/>
  <w15:docId w15:val="{06C395A2-0F60-4A6F-879B-F3F6E560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712"/>
    <w:rPr>
      <w:rFonts w:ascii="Arial" w:hAnsi="Arial"/>
      <w:sz w:val="24"/>
      <w:lang w:eastAsia="en-US"/>
    </w:rPr>
  </w:style>
  <w:style w:type="paragraph" w:styleId="Heading1">
    <w:name w:val="heading 1"/>
    <w:basedOn w:val="Normal"/>
    <w:next w:val="Normal"/>
    <w:link w:val="Heading1Char"/>
    <w:uiPriority w:val="9"/>
    <w:qFormat/>
    <w:rsid w:val="00A35F76"/>
    <w:pPr>
      <w:keepNext/>
      <w:keepLines/>
      <w:spacing w:before="240"/>
      <w:outlineLvl w:val="0"/>
    </w:pPr>
    <w:rPr>
      <w:rFonts w:eastAsiaTheme="majorEastAsia" w:cstheme="majorBidi"/>
      <w:color w:val="2F5496" w:themeColor="accent1" w:themeShade="BF"/>
      <w:sz w:val="28"/>
      <w:szCs w:val="32"/>
    </w:rPr>
  </w:style>
  <w:style w:type="paragraph" w:styleId="Heading2">
    <w:name w:val="heading 2"/>
    <w:basedOn w:val="Normal"/>
    <w:next w:val="Normal"/>
    <w:link w:val="Heading2Char"/>
    <w:uiPriority w:val="9"/>
    <w:qFormat/>
    <w:rsid w:val="00C27F67"/>
    <w:pPr>
      <w:keepNext/>
      <w:keepLines/>
      <w:spacing w:before="40"/>
      <w:outlineLvl w:val="1"/>
    </w:pPr>
    <w:rPr>
      <w:rFonts w:eastAsiaTheme="majorEastAsia" w:cstheme="majorBidi"/>
      <w:color w:val="2F5496" w:themeColor="accent1" w:themeShade="BF"/>
      <w:sz w:val="28"/>
      <w:szCs w:val="26"/>
    </w:rPr>
  </w:style>
  <w:style w:type="paragraph" w:styleId="Heading3">
    <w:name w:val="heading 3"/>
    <w:basedOn w:val="Normal"/>
    <w:next w:val="Normal"/>
    <w:link w:val="Heading3Char"/>
    <w:uiPriority w:val="9"/>
    <w:qFormat/>
    <w:rsid w:val="00C27F67"/>
    <w:pPr>
      <w:keepNext/>
      <w:keepLines/>
      <w:spacing w:before="40"/>
      <w:outlineLvl w:val="2"/>
    </w:pPr>
    <w:rPr>
      <w:rFonts w:eastAsiaTheme="majorEastAsia" w:cstheme="majorBidi"/>
      <w:b/>
      <w:color w:val="2F5496" w:themeColor="accent1" w:themeShade="BF"/>
      <w:sz w:val="28"/>
      <w:szCs w:val="24"/>
    </w:rPr>
  </w:style>
  <w:style w:type="paragraph" w:styleId="Heading4">
    <w:name w:val="heading 4"/>
    <w:basedOn w:val="Normal"/>
    <w:next w:val="Normal"/>
    <w:link w:val="Heading4Char"/>
    <w:uiPriority w:val="9"/>
    <w:qFormat/>
    <w:rsid w:val="006A5D7D"/>
    <w:pPr>
      <w:keepNext/>
      <w:keepLines/>
      <w:spacing w:before="40"/>
      <w:outlineLvl w:val="3"/>
    </w:pPr>
    <w:rPr>
      <w:rFonts w:eastAsiaTheme="majorEastAsia" w:cstheme="majorBidi"/>
      <w:b/>
      <w:iCs/>
      <w:sz w:val="28"/>
    </w:rPr>
  </w:style>
  <w:style w:type="paragraph" w:styleId="Heading5">
    <w:name w:val="heading 5"/>
    <w:basedOn w:val="Normal"/>
    <w:next w:val="Normal"/>
    <w:qFormat/>
    <w:rsid w:val="00E91D60"/>
    <w:pPr>
      <w:keepNext/>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91D60"/>
    <w:rPr>
      <w:color w:val="0000FF"/>
      <w:u w:val="single"/>
    </w:rPr>
  </w:style>
  <w:style w:type="paragraph" w:styleId="BodyTextIndent2">
    <w:name w:val="Body Text Indent 2"/>
    <w:basedOn w:val="Normal"/>
    <w:link w:val="BodyTextIndent2Char"/>
    <w:rsid w:val="00E91D60"/>
    <w:pPr>
      <w:ind w:left="1440" w:hanging="360"/>
    </w:pPr>
    <w:rPr>
      <w:sz w:val="28"/>
    </w:rPr>
  </w:style>
  <w:style w:type="paragraph" w:customStyle="1" w:styleId="BulletPoints1">
    <w:name w:val="Bullet Points 1"/>
    <w:basedOn w:val="Normal"/>
    <w:rsid w:val="00E91D60"/>
    <w:pPr>
      <w:numPr>
        <w:numId w:val="1"/>
      </w:numPr>
      <w:spacing w:after="240" w:line="240" w:lineRule="atLeast"/>
      <w:ind w:left="1210" w:right="850"/>
      <w:jc w:val="both"/>
    </w:pPr>
    <w:rPr>
      <w:sz w:val="28"/>
    </w:rPr>
  </w:style>
  <w:style w:type="paragraph" w:styleId="Footer">
    <w:name w:val="footer"/>
    <w:basedOn w:val="Normal"/>
    <w:link w:val="FooterChar"/>
    <w:uiPriority w:val="99"/>
    <w:rsid w:val="002A748F"/>
    <w:pPr>
      <w:tabs>
        <w:tab w:val="center" w:pos="4320"/>
        <w:tab w:val="right" w:pos="8640"/>
      </w:tabs>
    </w:pPr>
  </w:style>
  <w:style w:type="character" w:styleId="PageNumber">
    <w:name w:val="page number"/>
    <w:basedOn w:val="DefaultParagraphFont"/>
    <w:rsid w:val="002A748F"/>
  </w:style>
  <w:style w:type="paragraph" w:styleId="ListParagraph">
    <w:name w:val="List Paragraph"/>
    <w:aliases w:val="Dot pt,No Spacing1,List Paragraph Char Char Char,Indicator Text,Numbered Para 1,Bullet 1,List Paragraph1,F5 List Paragraph,Bullet Points,List Paragraph11,Colorful List - Accent 12,MAIN CONTENT,List Paragraph12,Normal numbered,OBC Bullet,L"/>
    <w:basedOn w:val="Normal"/>
    <w:link w:val="ListParagraphChar"/>
    <w:uiPriority w:val="34"/>
    <w:qFormat/>
    <w:rsid w:val="002C45F8"/>
    <w:pPr>
      <w:ind w:left="720"/>
      <w:contextualSpacing/>
    </w:pPr>
  </w:style>
  <w:style w:type="character" w:customStyle="1" w:styleId="Heading1Char">
    <w:name w:val="Heading 1 Char"/>
    <w:basedOn w:val="DefaultParagraphFont"/>
    <w:link w:val="Heading1"/>
    <w:uiPriority w:val="9"/>
    <w:rsid w:val="00A35F76"/>
    <w:rPr>
      <w:rFonts w:ascii="Arial" w:eastAsiaTheme="majorEastAsia" w:hAnsi="Arial" w:cstheme="majorBidi"/>
      <w:color w:val="2F5496" w:themeColor="accent1" w:themeShade="BF"/>
      <w:sz w:val="28"/>
      <w:szCs w:val="32"/>
      <w:lang w:eastAsia="en-US"/>
    </w:rPr>
  </w:style>
  <w:style w:type="character" w:customStyle="1" w:styleId="Heading2Char">
    <w:name w:val="Heading 2 Char"/>
    <w:basedOn w:val="DefaultParagraphFont"/>
    <w:link w:val="Heading2"/>
    <w:uiPriority w:val="9"/>
    <w:rsid w:val="00C27F67"/>
    <w:rPr>
      <w:rFonts w:ascii="Arial" w:eastAsiaTheme="majorEastAsia" w:hAnsi="Arial" w:cstheme="majorBidi"/>
      <w:color w:val="2F5496" w:themeColor="accent1" w:themeShade="BF"/>
      <w:sz w:val="28"/>
      <w:szCs w:val="26"/>
      <w:lang w:eastAsia="en-US"/>
    </w:rPr>
  </w:style>
  <w:style w:type="character" w:customStyle="1" w:styleId="Heading3Char">
    <w:name w:val="Heading 3 Char"/>
    <w:basedOn w:val="DefaultParagraphFont"/>
    <w:link w:val="Heading3"/>
    <w:uiPriority w:val="9"/>
    <w:rsid w:val="00C27F67"/>
    <w:rPr>
      <w:rFonts w:ascii="Arial" w:eastAsiaTheme="majorEastAsia" w:hAnsi="Arial" w:cstheme="majorBidi"/>
      <w:b/>
      <w:color w:val="2F5496" w:themeColor="accent1" w:themeShade="BF"/>
      <w:sz w:val="28"/>
      <w:szCs w:val="24"/>
      <w:lang w:eastAsia="en-US"/>
    </w:rPr>
  </w:style>
  <w:style w:type="character" w:customStyle="1" w:styleId="Heading4Char">
    <w:name w:val="Heading 4 Char"/>
    <w:basedOn w:val="DefaultParagraphFont"/>
    <w:link w:val="Heading4"/>
    <w:uiPriority w:val="9"/>
    <w:rsid w:val="006A5D7D"/>
    <w:rPr>
      <w:rFonts w:ascii="Arial" w:eastAsiaTheme="majorEastAsia" w:hAnsi="Arial" w:cstheme="majorBidi"/>
      <w:b/>
      <w:iCs/>
      <w:sz w:val="28"/>
      <w:lang w:eastAsia="en-US"/>
    </w:rPr>
  </w:style>
  <w:style w:type="character" w:styleId="FollowedHyperlink">
    <w:name w:val="FollowedHyperlink"/>
    <w:basedOn w:val="DefaultParagraphFont"/>
    <w:uiPriority w:val="99"/>
    <w:semiHidden/>
    <w:unhideWhenUsed/>
    <w:rsid w:val="00914890"/>
    <w:rPr>
      <w:color w:val="954F72" w:themeColor="followedHyperlink"/>
      <w:u w:val="single"/>
    </w:rPr>
  </w:style>
  <w:style w:type="paragraph" w:styleId="BalloonText">
    <w:name w:val="Balloon Text"/>
    <w:basedOn w:val="Normal"/>
    <w:link w:val="BalloonTextChar"/>
    <w:uiPriority w:val="99"/>
    <w:semiHidden/>
    <w:unhideWhenUsed/>
    <w:rsid w:val="003E5E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E97"/>
    <w:rPr>
      <w:rFonts w:ascii="Segoe UI" w:hAnsi="Segoe UI" w:cs="Segoe UI"/>
      <w:sz w:val="18"/>
      <w:szCs w:val="18"/>
      <w:lang w:eastAsia="en-US"/>
    </w:rPr>
  </w:style>
  <w:style w:type="paragraph" w:styleId="Header">
    <w:name w:val="header"/>
    <w:basedOn w:val="Normal"/>
    <w:link w:val="HeaderChar"/>
    <w:uiPriority w:val="99"/>
    <w:unhideWhenUsed/>
    <w:rsid w:val="008D5B66"/>
    <w:pPr>
      <w:tabs>
        <w:tab w:val="center" w:pos="4513"/>
        <w:tab w:val="right" w:pos="9026"/>
      </w:tabs>
    </w:pPr>
  </w:style>
  <w:style w:type="character" w:customStyle="1" w:styleId="HeaderChar">
    <w:name w:val="Header Char"/>
    <w:basedOn w:val="DefaultParagraphFont"/>
    <w:link w:val="Header"/>
    <w:uiPriority w:val="99"/>
    <w:rsid w:val="008D5B66"/>
    <w:rPr>
      <w:rFonts w:ascii="Arial" w:hAnsi="Arial"/>
      <w:sz w:val="24"/>
      <w:lang w:eastAsia="en-US"/>
    </w:rPr>
  </w:style>
  <w:style w:type="character" w:customStyle="1" w:styleId="FooterChar">
    <w:name w:val="Footer Char"/>
    <w:basedOn w:val="DefaultParagraphFont"/>
    <w:link w:val="Footer"/>
    <w:uiPriority w:val="99"/>
    <w:rsid w:val="008D5B66"/>
    <w:rPr>
      <w:rFonts w:ascii="Arial" w:hAnsi="Arial"/>
      <w:sz w:val="24"/>
      <w:lang w:eastAsia="en-US"/>
    </w:rPr>
  </w:style>
  <w:style w:type="paragraph" w:styleId="EndnoteText">
    <w:name w:val="endnote text"/>
    <w:basedOn w:val="Normal"/>
    <w:link w:val="EndnoteTextChar"/>
    <w:uiPriority w:val="99"/>
    <w:semiHidden/>
    <w:unhideWhenUsed/>
    <w:rsid w:val="008D5B66"/>
    <w:rPr>
      <w:sz w:val="20"/>
    </w:rPr>
  </w:style>
  <w:style w:type="character" w:customStyle="1" w:styleId="EndnoteTextChar">
    <w:name w:val="Endnote Text Char"/>
    <w:basedOn w:val="DefaultParagraphFont"/>
    <w:link w:val="EndnoteText"/>
    <w:uiPriority w:val="99"/>
    <w:semiHidden/>
    <w:rsid w:val="008D5B66"/>
    <w:rPr>
      <w:rFonts w:ascii="Arial" w:hAnsi="Arial"/>
      <w:lang w:eastAsia="en-US"/>
    </w:rPr>
  </w:style>
  <w:style w:type="character" w:styleId="EndnoteReference">
    <w:name w:val="endnote reference"/>
    <w:basedOn w:val="DefaultParagraphFont"/>
    <w:uiPriority w:val="99"/>
    <w:semiHidden/>
    <w:unhideWhenUsed/>
    <w:rsid w:val="008D5B66"/>
    <w:rPr>
      <w:vertAlign w:val="superscript"/>
    </w:rPr>
  </w:style>
  <w:style w:type="paragraph" w:styleId="FootnoteText">
    <w:name w:val="footnote text"/>
    <w:basedOn w:val="Normal"/>
    <w:link w:val="FootnoteTextChar"/>
    <w:uiPriority w:val="99"/>
    <w:semiHidden/>
    <w:unhideWhenUsed/>
    <w:rsid w:val="008D5B66"/>
    <w:rPr>
      <w:sz w:val="20"/>
    </w:rPr>
  </w:style>
  <w:style w:type="character" w:customStyle="1" w:styleId="FootnoteTextChar">
    <w:name w:val="Footnote Text Char"/>
    <w:basedOn w:val="DefaultParagraphFont"/>
    <w:link w:val="FootnoteText"/>
    <w:uiPriority w:val="99"/>
    <w:semiHidden/>
    <w:rsid w:val="008D5B66"/>
    <w:rPr>
      <w:rFonts w:ascii="Arial" w:hAnsi="Arial"/>
      <w:lang w:eastAsia="en-US"/>
    </w:rPr>
  </w:style>
  <w:style w:type="character" w:styleId="FootnoteReference">
    <w:name w:val="footnote reference"/>
    <w:basedOn w:val="DefaultParagraphFont"/>
    <w:uiPriority w:val="99"/>
    <w:semiHidden/>
    <w:unhideWhenUsed/>
    <w:rsid w:val="008D5B66"/>
    <w:rPr>
      <w:vertAlign w:val="superscript"/>
    </w:rPr>
  </w:style>
  <w:style w:type="paragraph" w:styleId="Title">
    <w:name w:val="Title"/>
    <w:basedOn w:val="Normal"/>
    <w:next w:val="Normal"/>
    <w:link w:val="TitleChar"/>
    <w:uiPriority w:val="10"/>
    <w:qFormat/>
    <w:rsid w:val="004E5A1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A10"/>
    <w:rPr>
      <w:rFonts w:asciiTheme="majorHAnsi" w:eastAsiaTheme="majorEastAsia" w:hAnsiTheme="majorHAnsi" w:cstheme="majorBidi"/>
      <w:spacing w:val="-10"/>
      <w:kern w:val="28"/>
      <w:sz w:val="56"/>
      <w:szCs w:val="56"/>
      <w:lang w:eastAsia="en-US"/>
    </w:rPr>
  </w:style>
  <w:style w:type="character" w:styleId="CommentReference">
    <w:name w:val="annotation reference"/>
    <w:basedOn w:val="DefaultParagraphFont"/>
    <w:uiPriority w:val="99"/>
    <w:semiHidden/>
    <w:unhideWhenUsed/>
    <w:rsid w:val="00E46589"/>
    <w:rPr>
      <w:sz w:val="16"/>
      <w:szCs w:val="16"/>
    </w:rPr>
  </w:style>
  <w:style w:type="paragraph" w:styleId="CommentText">
    <w:name w:val="annotation text"/>
    <w:basedOn w:val="Normal"/>
    <w:link w:val="CommentTextChar"/>
    <w:uiPriority w:val="99"/>
    <w:unhideWhenUsed/>
    <w:rsid w:val="00E46589"/>
    <w:rPr>
      <w:sz w:val="20"/>
    </w:rPr>
  </w:style>
  <w:style w:type="character" w:customStyle="1" w:styleId="CommentTextChar">
    <w:name w:val="Comment Text Char"/>
    <w:basedOn w:val="DefaultParagraphFont"/>
    <w:link w:val="CommentText"/>
    <w:uiPriority w:val="99"/>
    <w:rsid w:val="00E4658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E46589"/>
    <w:rPr>
      <w:b/>
      <w:bCs/>
    </w:rPr>
  </w:style>
  <w:style w:type="character" w:customStyle="1" w:styleId="CommentSubjectChar">
    <w:name w:val="Comment Subject Char"/>
    <w:basedOn w:val="CommentTextChar"/>
    <w:link w:val="CommentSubject"/>
    <w:uiPriority w:val="99"/>
    <w:semiHidden/>
    <w:rsid w:val="00E46589"/>
    <w:rPr>
      <w:rFonts w:ascii="Arial" w:hAnsi="Arial"/>
      <w:b/>
      <w:bCs/>
      <w:lang w:eastAsia="en-US"/>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L Char"/>
    <w:link w:val="ListParagraph"/>
    <w:uiPriority w:val="34"/>
    <w:qFormat/>
    <w:locked/>
    <w:rsid w:val="00120099"/>
    <w:rPr>
      <w:rFonts w:ascii="Arial" w:hAnsi="Arial"/>
      <w:sz w:val="24"/>
      <w:lang w:eastAsia="en-US"/>
    </w:rPr>
  </w:style>
  <w:style w:type="table" w:styleId="GridTable5Dark-Accent1">
    <w:name w:val="Grid Table 5 Dark Accent 1"/>
    <w:basedOn w:val="TableNormal"/>
    <w:uiPriority w:val="50"/>
    <w:rsid w:val="00120099"/>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BodyTextIndent2Char">
    <w:name w:val="Body Text Indent 2 Char"/>
    <w:basedOn w:val="DefaultParagraphFont"/>
    <w:link w:val="BodyTextIndent2"/>
    <w:rsid w:val="00B83924"/>
    <w:rPr>
      <w:rFonts w:ascii="Arial" w:hAnsi="Arial"/>
      <w:sz w:val="28"/>
      <w:lang w:eastAsia="en-US"/>
    </w:rPr>
  </w:style>
  <w:style w:type="character" w:customStyle="1" w:styleId="cf01">
    <w:name w:val="cf01"/>
    <w:basedOn w:val="DefaultParagraphFont"/>
    <w:rsid w:val="000773F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326583">
      <w:bodyDiv w:val="1"/>
      <w:marLeft w:val="0"/>
      <w:marRight w:val="0"/>
      <w:marTop w:val="0"/>
      <w:marBottom w:val="0"/>
      <w:divBdr>
        <w:top w:val="none" w:sz="0" w:space="0" w:color="auto"/>
        <w:left w:val="none" w:sz="0" w:space="0" w:color="auto"/>
        <w:bottom w:val="none" w:sz="0" w:space="0" w:color="auto"/>
        <w:right w:val="none" w:sz="0" w:space="0" w:color="auto"/>
      </w:divBdr>
    </w:div>
    <w:div w:id="1514953449">
      <w:bodyDiv w:val="1"/>
      <w:marLeft w:val="0"/>
      <w:marRight w:val="0"/>
      <w:marTop w:val="0"/>
      <w:marBottom w:val="0"/>
      <w:divBdr>
        <w:top w:val="none" w:sz="0" w:space="0" w:color="auto"/>
        <w:left w:val="none" w:sz="0" w:space="0" w:color="auto"/>
        <w:bottom w:val="none" w:sz="0" w:space="0" w:color="auto"/>
        <w:right w:val="none" w:sz="0" w:space="0" w:color="auto"/>
      </w:divBdr>
    </w:div>
    <w:div w:id="1963143996">
      <w:bodyDiv w:val="1"/>
      <w:marLeft w:val="0"/>
      <w:marRight w:val="0"/>
      <w:marTop w:val="0"/>
      <w:marBottom w:val="0"/>
      <w:divBdr>
        <w:top w:val="none" w:sz="0" w:space="0" w:color="auto"/>
        <w:left w:val="none" w:sz="0" w:space="0" w:color="auto"/>
        <w:bottom w:val="none" w:sz="0" w:space="0" w:color="auto"/>
        <w:right w:val="none" w:sz="0" w:space="0" w:color="auto"/>
      </w:divBdr>
    </w:div>
    <w:div w:id="210995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conomy-ni.gov.uk/sites/default/files/2025-07/Statistical%20Factsheet%20Equality%202223.pdf" TargetMode="External"/><Relationship Id="rId18" Type="http://schemas.openxmlformats.org/officeDocument/2006/relationships/hyperlink" Target="https://www.hesa.ac.uk/news/20-03-2025/sb271-higher-education-student-statistics/number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nics.intranet.nigov.net/economy/documents/dfe-equality-screening-guidance-section-75-northern-ireland-act-1998" TargetMode="External"/><Relationship Id="rId17" Type="http://schemas.openxmlformats.org/officeDocument/2006/relationships/hyperlink" Target="https://www.hesa.ac.uk/news/20-03-2025/sb271-higher-education-student-statistics/numbers" TargetMode="External"/><Relationship Id="rId2" Type="http://schemas.openxmlformats.org/officeDocument/2006/relationships/numbering" Target="numbering.xml"/><Relationship Id="rId16" Type="http://schemas.openxmlformats.org/officeDocument/2006/relationships/hyperlink" Target="https://www.ons.gov.uk/peoplepopulationandcommunity/culturalidentity/sexuality/bulletins/sexualidentityuk/2023" TargetMode="External"/><Relationship Id="rId20" Type="http://schemas.openxmlformats.org/officeDocument/2006/relationships/hyperlink" Target="https://www.gov.uk/government/publications/alternative-student-finance/alternative-student-fin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qualityni.org/ECNI/media/ECNI/Publications/Employers%20and%20Service%20Providers/Public%20Authorities/S75DataSignpostingGuide.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conomy-ni.gov.uk/sites/default/files/publications/economy/statistical-factsheet-4-equality-categories.pdf" TargetMode="External"/><Relationship Id="rId23" Type="http://schemas.openxmlformats.org/officeDocument/2006/relationships/fontTable" Target="fontTable.xml"/><Relationship Id="rId10" Type="http://schemas.openxmlformats.org/officeDocument/2006/relationships/hyperlink" Target="http://nics.intranet.nigov.net/economy/articles/governance-and-accountability-notice-0420-reminder-duties-under-rural-needs-act-northern" TargetMode="External"/><Relationship Id="rId19" Type="http://schemas.openxmlformats.org/officeDocument/2006/relationships/hyperlink" Target="https://www.economy-ni.gov.uk/sites/default/files/2025-07/Statistical%20Factsheet%20Equality%202223.pdf" TargetMode="External"/><Relationship Id="rId4" Type="http://schemas.openxmlformats.org/officeDocument/2006/relationships/settings" Target="settings.xml"/><Relationship Id="rId9" Type="http://schemas.openxmlformats.org/officeDocument/2006/relationships/hyperlink" Target="http://nics.intranet.nigov.net/economy/news/section-75-equality-screening-new-screening-template" TargetMode="External"/><Relationship Id="rId14" Type="http://schemas.openxmlformats.org/officeDocument/2006/relationships/hyperlink" Target="https://www.hesa.ac.uk/news/20-03-2025/sb271-higher-education-student-statistics/number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val="969696"/>
        </a:solidFill>
        <a:ln w="9525">
          <a:solidFill>
            <a:srgbClr val="808080"/>
          </a:solidFill>
          <a:miter lim="800000"/>
          <a:headEnd/>
          <a:tailEnd/>
        </a:ln>
      </a:spPr>
      <a:bodyPr rot="0" vert="horz" wrap="square" lIns="91440" tIns="45720" rIns="91440" bIns="45720" anchor="t"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89B33-22B5-49BD-822A-464C94611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5036</Words>
  <Characters>27187</Characters>
  <Application>Microsoft Office Word</Application>
  <DocSecurity>0</DocSecurity>
  <Lines>984</Lines>
  <Paragraphs>510</Paragraphs>
  <ScaleCrop>false</ScaleCrop>
  <HeadingPairs>
    <vt:vector size="2" baseType="variant">
      <vt:variant>
        <vt:lpstr>Title</vt:lpstr>
      </vt:variant>
      <vt:variant>
        <vt:i4>1</vt:i4>
      </vt:variant>
    </vt:vector>
  </HeadingPairs>
  <TitlesOfParts>
    <vt:vector size="1" baseType="lpstr">
      <vt:lpstr>Screening flowchart and template</vt:lpstr>
    </vt:vector>
  </TitlesOfParts>
  <Company>ECNI</Company>
  <LinksUpToDate>false</LinksUpToDate>
  <CharactersWithSpaces>31892</CharactersWithSpaces>
  <SharedDoc>false</SharedDoc>
  <HLinks>
    <vt:vector size="6" baseType="variant">
      <vt:variant>
        <vt:i4>8192101</vt:i4>
      </vt:variant>
      <vt:variant>
        <vt:i4>3</vt:i4>
      </vt:variant>
      <vt:variant>
        <vt:i4>0</vt:i4>
      </vt:variant>
      <vt:variant>
        <vt:i4>5</vt:i4>
      </vt:variant>
      <vt:variant>
        <vt:lpwstr/>
      </vt:variant>
      <vt:variant>
        <vt:lpwstr>Onefour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Screening flowchart and template</dc:title>
  <dc:subject/>
  <dc:creator>Administrator</dc:creator>
  <cp:keywords/>
  <cp:lastModifiedBy>Patterson, Andrew (DfE)</cp:lastModifiedBy>
  <cp:revision>2</cp:revision>
  <dcterms:created xsi:type="dcterms:W3CDTF">2026-03-20T08:34:00Z</dcterms:created>
  <dcterms:modified xsi:type="dcterms:W3CDTF">2026-03-20T08:34:00Z</dcterms:modified>
</cp:coreProperties>
</file>