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395F" w14:textId="5FF0C4D2" w:rsidR="00D00E79" w:rsidRPr="009C0C0F" w:rsidRDefault="00D00E79" w:rsidP="00D00E79">
      <w:pPr>
        <w:pStyle w:val="Heading1"/>
        <w:rPr>
          <w:rFonts w:ascii="Arial" w:hAnsi="Arial" w:cs="Arial"/>
          <w:sz w:val="32"/>
          <w:szCs w:val="32"/>
        </w:rPr>
      </w:pPr>
      <w:r w:rsidRPr="009C0C0F">
        <w:rPr>
          <w:rFonts w:ascii="Arial" w:hAnsi="Arial" w:cs="Arial"/>
          <w:sz w:val="32"/>
          <w:szCs w:val="32"/>
        </w:rPr>
        <w:t xml:space="preserve">Query Response </w:t>
      </w:r>
      <w:r w:rsidR="000E6C3F" w:rsidRPr="009C0C0F">
        <w:rPr>
          <w:rFonts w:ascii="Arial" w:hAnsi="Arial" w:cs="Arial"/>
          <w:sz w:val="32"/>
          <w:szCs w:val="32"/>
        </w:rPr>
        <w:t xml:space="preserve">Standards </w:t>
      </w:r>
      <w:r w:rsidRPr="009C0C0F">
        <w:rPr>
          <w:rFonts w:ascii="Arial" w:hAnsi="Arial" w:cs="Arial"/>
          <w:sz w:val="32"/>
          <w:szCs w:val="32"/>
        </w:rPr>
        <w:t xml:space="preserve">and Charging Policy </w:t>
      </w:r>
    </w:p>
    <w:p w14:paraId="0FCDD67B" w14:textId="77777777" w:rsidR="00D00E79" w:rsidRPr="000E6C3F" w:rsidRDefault="00D00E79">
      <w:pPr>
        <w:rPr>
          <w:rFonts w:ascii="Arial" w:hAnsi="Arial" w:cs="Arial"/>
        </w:rPr>
      </w:pPr>
    </w:p>
    <w:p w14:paraId="08D4C124" w14:textId="075E616F" w:rsidR="000E6C3F" w:rsidRPr="009C0C0F" w:rsidRDefault="00D00E79">
      <w:p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 xml:space="preserve">This document sets out the service standards you can expect when requesting analysis from </w:t>
      </w:r>
      <w:r w:rsidR="000A7A9C">
        <w:rPr>
          <w:rFonts w:ascii="Arial" w:hAnsi="Arial" w:cs="Arial"/>
          <w:sz w:val="24"/>
          <w:szCs w:val="24"/>
        </w:rPr>
        <w:t>statisticians within the Department for the Economy.</w:t>
      </w:r>
      <w:r w:rsidRPr="009C0C0F">
        <w:rPr>
          <w:rFonts w:ascii="Arial" w:hAnsi="Arial" w:cs="Arial"/>
          <w:sz w:val="24"/>
          <w:szCs w:val="24"/>
        </w:rPr>
        <w:t xml:space="preserve"> </w:t>
      </w:r>
    </w:p>
    <w:p w14:paraId="0B87F8DF" w14:textId="1EEF48A8" w:rsidR="00554D5F" w:rsidRPr="009C0C0F" w:rsidRDefault="00554D5F">
      <w:p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 xml:space="preserve">Information on how to make a Freedom of Information request </w:t>
      </w:r>
      <w:r w:rsidR="00BA6AF2" w:rsidRPr="009C0C0F">
        <w:rPr>
          <w:rFonts w:ascii="Arial" w:hAnsi="Arial" w:cs="Arial"/>
          <w:sz w:val="24"/>
          <w:szCs w:val="24"/>
        </w:rPr>
        <w:t xml:space="preserve">is separate to this and provided on the DfE website </w:t>
      </w:r>
      <w:hyperlink r:id="rId5" w:history="1">
        <w:r w:rsidR="00BA6AF2" w:rsidRPr="009C0C0F">
          <w:rPr>
            <w:rStyle w:val="Hyperlink"/>
            <w:rFonts w:ascii="Arial" w:hAnsi="Arial" w:cs="Arial"/>
            <w:sz w:val="24"/>
            <w:szCs w:val="24"/>
          </w:rPr>
          <w:t>How to make a Freedom Of Information (FOI) request | Department for the Economy</w:t>
        </w:r>
      </w:hyperlink>
    </w:p>
    <w:p w14:paraId="6054834E" w14:textId="1B1B6C33" w:rsidR="000E6C3F" w:rsidRPr="001704D0" w:rsidRDefault="000E6C3F" w:rsidP="009C0C0F">
      <w:pPr>
        <w:pStyle w:val="Heading2"/>
        <w:rPr>
          <w:rFonts w:ascii="Arial" w:hAnsi="Arial" w:cs="Arial"/>
        </w:rPr>
      </w:pPr>
      <w:r w:rsidRPr="001704D0">
        <w:rPr>
          <w:rFonts w:ascii="Arial" w:hAnsi="Arial" w:cs="Arial"/>
        </w:rPr>
        <w:t>Query Response</w:t>
      </w:r>
    </w:p>
    <w:p w14:paraId="2024A815" w14:textId="77777777" w:rsidR="00D00E79" w:rsidRPr="009C0C0F" w:rsidRDefault="00D00E79">
      <w:p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>What our customers can expect:</w:t>
      </w:r>
    </w:p>
    <w:p w14:paraId="6B60A248" w14:textId="5BC264F1" w:rsidR="00D00E79" w:rsidRPr="009C0C0F" w:rsidRDefault="00D00E79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 xml:space="preserve">Officials will always act in a professional, polite and helpful manner. </w:t>
      </w:r>
    </w:p>
    <w:p w14:paraId="6B36F6F6" w14:textId="15407011" w:rsidR="00D00E79" w:rsidRPr="00A56BE5" w:rsidRDefault="00D00E79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6BE5">
        <w:rPr>
          <w:rFonts w:ascii="Arial" w:hAnsi="Arial" w:cs="Arial"/>
          <w:sz w:val="24"/>
          <w:szCs w:val="24"/>
        </w:rPr>
        <w:t>Receipt</w:t>
      </w:r>
      <w:r w:rsidR="008A305A">
        <w:rPr>
          <w:rFonts w:ascii="Arial" w:hAnsi="Arial" w:cs="Arial"/>
          <w:sz w:val="24"/>
          <w:szCs w:val="24"/>
        </w:rPr>
        <w:t>s</w:t>
      </w:r>
      <w:r w:rsidRPr="00A56BE5">
        <w:rPr>
          <w:rFonts w:ascii="Arial" w:hAnsi="Arial" w:cs="Arial"/>
          <w:sz w:val="24"/>
          <w:szCs w:val="24"/>
        </w:rPr>
        <w:t xml:space="preserve"> of request</w:t>
      </w:r>
      <w:r w:rsidR="008A305A">
        <w:rPr>
          <w:rFonts w:ascii="Arial" w:hAnsi="Arial" w:cs="Arial"/>
          <w:sz w:val="24"/>
          <w:szCs w:val="24"/>
        </w:rPr>
        <w:t>s for statistic</w:t>
      </w:r>
      <w:r w:rsidR="00960B2B">
        <w:rPr>
          <w:rFonts w:ascii="Arial" w:hAnsi="Arial" w:cs="Arial"/>
          <w:sz w:val="24"/>
          <w:szCs w:val="24"/>
        </w:rPr>
        <w:t>al outputs</w:t>
      </w:r>
      <w:r w:rsidRPr="00A56BE5">
        <w:rPr>
          <w:rFonts w:ascii="Arial" w:hAnsi="Arial" w:cs="Arial"/>
          <w:sz w:val="24"/>
          <w:szCs w:val="24"/>
        </w:rPr>
        <w:t xml:space="preserve"> will be acknowledged within </w:t>
      </w:r>
      <w:r w:rsidR="00CF4B64" w:rsidRPr="00A56BE5">
        <w:rPr>
          <w:rFonts w:ascii="Arial" w:hAnsi="Arial" w:cs="Arial"/>
          <w:sz w:val="24"/>
          <w:szCs w:val="24"/>
        </w:rPr>
        <w:t>3 working days</w:t>
      </w:r>
      <w:r w:rsidR="003654F8" w:rsidRPr="00A56BE5">
        <w:rPr>
          <w:rFonts w:ascii="Arial" w:hAnsi="Arial" w:cs="Arial"/>
          <w:sz w:val="24"/>
          <w:szCs w:val="24"/>
        </w:rPr>
        <w:t xml:space="preserve">, along with a </w:t>
      </w:r>
      <w:r w:rsidRPr="00A56BE5">
        <w:rPr>
          <w:rFonts w:ascii="Arial" w:hAnsi="Arial" w:cs="Arial"/>
          <w:sz w:val="24"/>
          <w:szCs w:val="24"/>
        </w:rPr>
        <w:t>main point of contact and estimat</w:t>
      </w:r>
      <w:r w:rsidR="00240975" w:rsidRPr="00A56BE5">
        <w:rPr>
          <w:rFonts w:ascii="Arial" w:hAnsi="Arial" w:cs="Arial"/>
          <w:sz w:val="24"/>
          <w:szCs w:val="24"/>
        </w:rPr>
        <w:t>ed</w:t>
      </w:r>
      <w:r w:rsidRPr="00A56BE5">
        <w:rPr>
          <w:rFonts w:ascii="Arial" w:hAnsi="Arial" w:cs="Arial"/>
          <w:sz w:val="24"/>
          <w:szCs w:val="24"/>
        </w:rPr>
        <w:t xml:space="preserve"> length </w:t>
      </w:r>
      <w:r w:rsidR="000E6C3F" w:rsidRPr="00A56BE5">
        <w:rPr>
          <w:rFonts w:ascii="Arial" w:hAnsi="Arial" w:cs="Arial"/>
          <w:sz w:val="24"/>
          <w:szCs w:val="24"/>
        </w:rPr>
        <w:t xml:space="preserve">of time </w:t>
      </w:r>
      <w:r w:rsidRPr="00A56BE5">
        <w:rPr>
          <w:rFonts w:ascii="Arial" w:hAnsi="Arial" w:cs="Arial"/>
          <w:sz w:val="24"/>
          <w:szCs w:val="24"/>
        </w:rPr>
        <w:t>to complete request</w:t>
      </w:r>
      <w:r w:rsidR="001A698B">
        <w:rPr>
          <w:rFonts w:ascii="Arial" w:hAnsi="Arial" w:cs="Arial"/>
          <w:sz w:val="24"/>
          <w:szCs w:val="24"/>
        </w:rPr>
        <w:t xml:space="preserve">. </w:t>
      </w:r>
      <w:r w:rsidR="001F4E09">
        <w:rPr>
          <w:rFonts w:ascii="Arial" w:hAnsi="Arial" w:cs="Arial"/>
          <w:sz w:val="24"/>
          <w:szCs w:val="24"/>
        </w:rPr>
        <w:t>We ma</w:t>
      </w:r>
      <w:r w:rsidR="001449A2">
        <w:rPr>
          <w:rFonts w:ascii="Arial" w:hAnsi="Arial" w:cs="Arial"/>
          <w:sz w:val="24"/>
          <w:szCs w:val="24"/>
        </w:rPr>
        <w:t>y</w:t>
      </w:r>
      <w:r w:rsidR="00ED3219">
        <w:rPr>
          <w:rFonts w:ascii="Arial" w:hAnsi="Arial" w:cs="Arial"/>
          <w:sz w:val="24"/>
          <w:szCs w:val="24"/>
        </w:rPr>
        <w:t xml:space="preserve"> </w:t>
      </w:r>
      <w:r w:rsidR="00293AB3">
        <w:rPr>
          <w:rFonts w:ascii="Arial" w:hAnsi="Arial" w:cs="Arial"/>
          <w:sz w:val="24"/>
          <w:szCs w:val="24"/>
        </w:rPr>
        <w:t xml:space="preserve">offer </w:t>
      </w:r>
      <w:r w:rsidRPr="00A56BE5">
        <w:rPr>
          <w:rFonts w:ascii="Arial" w:hAnsi="Arial" w:cs="Arial"/>
          <w:sz w:val="24"/>
          <w:szCs w:val="24"/>
        </w:rPr>
        <w:t xml:space="preserve">to discuss </w:t>
      </w:r>
      <w:r w:rsidR="0043331A">
        <w:rPr>
          <w:rFonts w:ascii="Arial" w:hAnsi="Arial" w:cs="Arial"/>
          <w:sz w:val="24"/>
          <w:szCs w:val="24"/>
        </w:rPr>
        <w:t xml:space="preserve">aspects of the </w:t>
      </w:r>
      <w:r w:rsidRPr="00A56BE5">
        <w:rPr>
          <w:rFonts w:ascii="Arial" w:hAnsi="Arial" w:cs="Arial"/>
          <w:sz w:val="24"/>
          <w:szCs w:val="24"/>
        </w:rPr>
        <w:t>query via MS Teams call</w:t>
      </w:r>
      <w:r w:rsidR="000E6C3F" w:rsidRPr="00A56BE5">
        <w:rPr>
          <w:rFonts w:ascii="Arial" w:hAnsi="Arial" w:cs="Arial"/>
          <w:sz w:val="24"/>
          <w:szCs w:val="24"/>
        </w:rPr>
        <w:t xml:space="preserve"> or further emails</w:t>
      </w:r>
      <w:r w:rsidR="00ED3219">
        <w:rPr>
          <w:rFonts w:ascii="Arial" w:hAnsi="Arial" w:cs="Arial"/>
          <w:sz w:val="24"/>
          <w:szCs w:val="24"/>
        </w:rPr>
        <w:t>.</w:t>
      </w:r>
    </w:p>
    <w:p w14:paraId="2A3AAFBB" w14:textId="704D176A" w:rsidR="00F73BEC" w:rsidRPr="009C0C0F" w:rsidRDefault="00F73BEC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3BEC">
        <w:rPr>
          <w:rFonts w:ascii="Arial" w:hAnsi="Arial" w:cs="Arial"/>
          <w:sz w:val="24"/>
          <w:szCs w:val="24"/>
        </w:rPr>
        <w:t>Requests will be fulfilled where possible, subject to data availability, quality considerations and confidentiality/disclosure control requirements.</w:t>
      </w:r>
    </w:p>
    <w:p w14:paraId="5FE8AEE8" w14:textId="62BEDAC3" w:rsidR="00D00E79" w:rsidRPr="009C0C0F" w:rsidRDefault="00583B5B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 w:rsidR="00D00E79" w:rsidRPr="009C0C0F">
        <w:rPr>
          <w:rFonts w:ascii="Arial" w:hAnsi="Arial" w:cs="Arial"/>
          <w:sz w:val="24"/>
          <w:szCs w:val="24"/>
        </w:rPr>
        <w:t>Out</w:t>
      </w:r>
      <w:r>
        <w:rPr>
          <w:rFonts w:ascii="Arial" w:hAnsi="Arial" w:cs="Arial"/>
          <w:sz w:val="24"/>
          <w:szCs w:val="24"/>
        </w:rPr>
        <w:t>-</w:t>
      </w:r>
      <w:r w:rsidR="00D00E79" w:rsidRPr="009C0C0F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>-</w:t>
      </w:r>
      <w:r w:rsidR="00D00E79" w:rsidRPr="009C0C0F">
        <w:rPr>
          <w:rFonts w:ascii="Arial" w:hAnsi="Arial" w:cs="Arial"/>
          <w:sz w:val="24"/>
          <w:szCs w:val="24"/>
        </w:rPr>
        <w:t>office</w:t>
      </w:r>
      <w:r>
        <w:rPr>
          <w:rFonts w:ascii="Arial" w:hAnsi="Arial" w:cs="Arial"/>
          <w:sz w:val="24"/>
          <w:szCs w:val="24"/>
        </w:rPr>
        <w:t>’</w:t>
      </w:r>
      <w:r w:rsidR="00D00E79" w:rsidRPr="009C0C0F">
        <w:rPr>
          <w:rFonts w:ascii="Arial" w:hAnsi="Arial" w:cs="Arial"/>
          <w:sz w:val="24"/>
          <w:szCs w:val="24"/>
        </w:rPr>
        <w:t xml:space="preserve"> emails will be used during periods of absence and will provide alternative contact details</w:t>
      </w:r>
      <w:r w:rsidR="002D1E4B">
        <w:rPr>
          <w:rFonts w:ascii="Arial" w:hAnsi="Arial" w:cs="Arial"/>
          <w:sz w:val="24"/>
          <w:szCs w:val="24"/>
        </w:rPr>
        <w:t>.</w:t>
      </w:r>
    </w:p>
    <w:p w14:paraId="1CDFDD63" w14:textId="4FAA970C" w:rsidR="000E6C3F" w:rsidRPr="009C0C0F" w:rsidRDefault="000E6C3F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 xml:space="preserve">Your requested </w:t>
      </w:r>
      <w:r w:rsidR="00960B2B">
        <w:rPr>
          <w:rFonts w:ascii="Arial" w:hAnsi="Arial" w:cs="Arial"/>
          <w:sz w:val="24"/>
          <w:szCs w:val="24"/>
        </w:rPr>
        <w:t>outputs</w:t>
      </w:r>
      <w:r w:rsidRPr="009C0C0F">
        <w:rPr>
          <w:rFonts w:ascii="Arial" w:hAnsi="Arial" w:cs="Arial"/>
          <w:sz w:val="24"/>
          <w:szCs w:val="24"/>
        </w:rPr>
        <w:t xml:space="preserve"> will be sent to you in an email </w:t>
      </w:r>
      <w:r w:rsidR="00D525A6" w:rsidRPr="009C0C0F">
        <w:rPr>
          <w:rFonts w:ascii="Arial" w:hAnsi="Arial" w:cs="Arial"/>
          <w:sz w:val="24"/>
          <w:szCs w:val="24"/>
        </w:rPr>
        <w:t>and</w:t>
      </w:r>
      <w:r w:rsidRPr="009C0C0F">
        <w:rPr>
          <w:rFonts w:ascii="Arial" w:hAnsi="Arial" w:cs="Arial"/>
          <w:sz w:val="24"/>
          <w:szCs w:val="24"/>
        </w:rPr>
        <w:t xml:space="preserve"> published in the ad</w:t>
      </w:r>
      <w:r w:rsidR="00960B2B">
        <w:rPr>
          <w:rFonts w:ascii="Arial" w:hAnsi="Arial" w:cs="Arial"/>
          <w:sz w:val="24"/>
          <w:szCs w:val="24"/>
        </w:rPr>
        <w:t xml:space="preserve"> </w:t>
      </w:r>
      <w:r w:rsidRPr="009C0C0F">
        <w:rPr>
          <w:rFonts w:ascii="Arial" w:hAnsi="Arial" w:cs="Arial"/>
          <w:sz w:val="24"/>
          <w:szCs w:val="24"/>
        </w:rPr>
        <w:t>hoc tables section of our website. Your contact details will not be included</w:t>
      </w:r>
      <w:r w:rsidR="007F71EC">
        <w:rPr>
          <w:rFonts w:ascii="Arial" w:hAnsi="Arial" w:cs="Arial"/>
          <w:sz w:val="24"/>
          <w:szCs w:val="24"/>
        </w:rPr>
        <w:t xml:space="preserve"> alongside </w:t>
      </w:r>
      <w:r w:rsidRPr="009C0C0F">
        <w:rPr>
          <w:rFonts w:ascii="Arial" w:hAnsi="Arial" w:cs="Arial"/>
          <w:sz w:val="24"/>
          <w:szCs w:val="24"/>
        </w:rPr>
        <w:t xml:space="preserve">the published </w:t>
      </w:r>
      <w:r w:rsidR="007F71EC">
        <w:rPr>
          <w:rFonts w:ascii="Arial" w:hAnsi="Arial" w:cs="Arial"/>
          <w:sz w:val="24"/>
          <w:szCs w:val="24"/>
        </w:rPr>
        <w:t>tables</w:t>
      </w:r>
      <w:r w:rsidRPr="009C0C0F">
        <w:rPr>
          <w:rFonts w:ascii="Arial" w:hAnsi="Arial" w:cs="Arial"/>
          <w:sz w:val="24"/>
          <w:szCs w:val="24"/>
        </w:rPr>
        <w:t>.</w:t>
      </w:r>
    </w:p>
    <w:p w14:paraId="243C3943" w14:textId="2E99F2BA" w:rsidR="000E6C3F" w:rsidRPr="009C0C0F" w:rsidRDefault="000E6C3F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>You will be asked if you would like to be added to customer lists and notified of upcoming publications.</w:t>
      </w:r>
    </w:p>
    <w:p w14:paraId="4F659625" w14:textId="1B224691" w:rsidR="000E6C3F" w:rsidRPr="009C0C0F" w:rsidRDefault="000E6C3F" w:rsidP="00D00E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 xml:space="preserve">We </w:t>
      </w:r>
      <w:r w:rsidR="00240975">
        <w:rPr>
          <w:rFonts w:ascii="Arial" w:hAnsi="Arial" w:cs="Arial"/>
          <w:sz w:val="24"/>
          <w:szCs w:val="24"/>
        </w:rPr>
        <w:t xml:space="preserve">will </w:t>
      </w:r>
      <w:r w:rsidRPr="009C0C0F">
        <w:rPr>
          <w:rFonts w:ascii="Arial" w:hAnsi="Arial" w:cs="Arial"/>
          <w:sz w:val="24"/>
          <w:szCs w:val="24"/>
        </w:rPr>
        <w:t xml:space="preserve">review the nature of the queries we receive for emerging themes of interest and </w:t>
      </w:r>
      <w:r w:rsidR="00E412B6">
        <w:rPr>
          <w:rFonts w:ascii="Arial" w:hAnsi="Arial" w:cs="Arial"/>
          <w:sz w:val="24"/>
          <w:szCs w:val="24"/>
        </w:rPr>
        <w:t>endeavour to include</w:t>
      </w:r>
      <w:r w:rsidRPr="009C0C0F">
        <w:rPr>
          <w:rFonts w:ascii="Arial" w:hAnsi="Arial" w:cs="Arial"/>
          <w:sz w:val="24"/>
          <w:szCs w:val="24"/>
        </w:rPr>
        <w:t xml:space="preserve"> in routine releases. </w:t>
      </w:r>
    </w:p>
    <w:p w14:paraId="3F7E97CB" w14:textId="054BC495" w:rsidR="00D00E79" w:rsidRPr="005B2C25" w:rsidRDefault="00D00E79" w:rsidP="009C0C0F">
      <w:pPr>
        <w:pStyle w:val="Heading2"/>
        <w:rPr>
          <w:rFonts w:ascii="Arial" w:hAnsi="Arial" w:cs="Arial"/>
        </w:rPr>
      </w:pPr>
      <w:r w:rsidRPr="005B2C25">
        <w:rPr>
          <w:rFonts w:ascii="Arial" w:hAnsi="Arial" w:cs="Arial"/>
        </w:rPr>
        <w:t>Charging</w:t>
      </w:r>
      <w:r w:rsidR="000E6C3F" w:rsidRPr="005B2C25">
        <w:rPr>
          <w:rFonts w:ascii="Arial" w:hAnsi="Arial" w:cs="Arial"/>
        </w:rPr>
        <w:t xml:space="preserve"> Policy</w:t>
      </w:r>
    </w:p>
    <w:p w14:paraId="3EA7863E" w14:textId="2DDAE599" w:rsidR="00394B93" w:rsidRPr="009C0C0F" w:rsidRDefault="000E6C3F">
      <w:pPr>
        <w:rPr>
          <w:rFonts w:ascii="Arial" w:hAnsi="Arial" w:cs="Arial"/>
          <w:sz w:val="24"/>
          <w:szCs w:val="24"/>
        </w:rPr>
      </w:pPr>
      <w:r w:rsidRPr="009C0C0F">
        <w:rPr>
          <w:rFonts w:ascii="Arial" w:hAnsi="Arial" w:cs="Arial"/>
          <w:sz w:val="24"/>
          <w:szCs w:val="24"/>
        </w:rPr>
        <w:t>We aim to</w:t>
      </w:r>
      <w:r w:rsidR="00D00E79" w:rsidRPr="009C0C0F">
        <w:rPr>
          <w:rFonts w:ascii="Arial" w:hAnsi="Arial" w:cs="Arial"/>
          <w:sz w:val="24"/>
          <w:szCs w:val="24"/>
        </w:rPr>
        <w:t xml:space="preserve"> make as much information available for free as possible. To date we have not made any charges for data</w:t>
      </w:r>
      <w:r w:rsidR="00981FC8" w:rsidRPr="009C0C0F">
        <w:rPr>
          <w:rFonts w:ascii="Arial" w:hAnsi="Arial" w:cs="Arial"/>
          <w:sz w:val="24"/>
          <w:szCs w:val="24"/>
        </w:rPr>
        <w:t xml:space="preserve"> requests</w:t>
      </w:r>
      <w:r w:rsidR="00D00E79" w:rsidRPr="009C0C0F">
        <w:rPr>
          <w:rFonts w:ascii="Arial" w:hAnsi="Arial" w:cs="Arial"/>
          <w:sz w:val="24"/>
          <w:szCs w:val="24"/>
        </w:rPr>
        <w:t>. Any charges ma</w:t>
      </w:r>
      <w:r w:rsidRPr="009C0C0F">
        <w:rPr>
          <w:rFonts w:ascii="Arial" w:hAnsi="Arial" w:cs="Arial"/>
          <w:sz w:val="24"/>
          <w:szCs w:val="24"/>
        </w:rPr>
        <w:t>d</w:t>
      </w:r>
      <w:r w:rsidR="00D00E79" w:rsidRPr="009C0C0F">
        <w:rPr>
          <w:rFonts w:ascii="Arial" w:hAnsi="Arial" w:cs="Arial"/>
          <w:sz w:val="24"/>
          <w:szCs w:val="24"/>
        </w:rPr>
        <w:t xml:space="preserve">e would be justified, transparent and kept to a minimum. Charges made would depend on the amount of time taken to develop the analyses and undertake quality and disclosure control processes. If required, </w:t>
      </w:r>
      <w:r w:rsidRPr="009C0C0F">
        <w:rPr>
          <w:rFonts w:ascii="Arial" w:hAnsi="Arial" w:cs="Arial"/>
          <w:sz w:val="24"/>
          <w:szCs w:val="24"/>
        </w:rPr>
        <w:t xml:space="preserve">Analytical Services </w:t>
      </w:r>
      <w:r w:rsidR="00D00E79" w:rsidRPr="009C0C0F">
        <w:rPr>
          <w:rFonts w:ascii="Arial" w:hAnsi="Arial" w:cs="Arial"/>
          <w:sz w:val="24"/>
          <w:szCs w:val="24"/>
        </w:rPr>
        <w:t xml:space="preserve">will refer to the Department of Finance charging policy to agree a cost with a customer for substantive data requests. </w:t>
      </w:r>
    </w:p>
    <w:p w14:paraId="13BF11A8" w14:textId="77777777" w:rsidR="0017622D" w:rsidRPr="009C0C0F" w:rsidRDefault="0017622D">
      <w:pPr>
        <w:rPr>
          <w:rFonts w:ascii="Arial" w:hAnsi="Arial" w:cs="Arial"/>
          <w:sz w:val="24"/>
          <w:szCs w:val="24"/>
        </w:rPr>
      </w:pPr>
    </w:p>
    <w:p w14:paraId="7BA22E4A" w14:textId="4107E8E1" w:rsidR="00293708" w:rsidRPr="00520FA3" w:rsidRDefault="00CE1BE7" w:rsidP="00293708">
      <w:pPr>
        <w:pStyle w:val="Heading2"/>
        <w:rPr>
          <w:rFonts w:ascii="Arial" w:hAnsi="Arial" w:cs="Arial"/>
        </w:rPr>
      </w:pPr>
      <w:r w:rsidRPr="00520FA3">
        <w:rPr>
          <w:rFonts w:ascii="Arial" w:hAnsi="Arial" w:cs="Arial"/>
        </w:rPr>
        <w:t>Queries can be directed to the following email addresses:</w:t>
      </w:r>
    </w:p>
    <w:p w14:paraId="57777D1A" w14:textId="7C831600" w:rsidR="0017622D" w:rsidRPr="009C0C0F" w:rsidRDefault="00CE1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general</w:t>
      </w:r>
      <w:r w:rsidR="00FF4DD3">
        <w:rPr>
          <w:rFonts w:ascii="Arial" w:hAnsi="Arial" w:cs="Arial"/>
          <w:sz w:val="24"/>
          <w:szCs w:val="24"/>
        </w:rPr>
        <w:t xml:space="preserve"> statistics</w:t>
      </w:r>
      <w:r>
        <w:rPr>
          <w:rFonts w:ascii="Arial" w:hAnsi="Arial" w:cs="Arial"/>
          <w:sz w:val="24"/>
          <w:szCs w:val="24"/>
        </w:rPr>
        <w:t xml:space="preserve"> enquiries - </w:t>
      </w:r>
      <w:hyperlink r:id="rId6" w:history="1">
        <w:r w:rsidR="00A14855" w:rsidRPr="003B29BC">
          <w:rPr>
            <w:rStyle w:val="Hyperlink"/>
            <w:rFonts w:ascii="Arial" w:hAnsi="Arial" w:cs="Arial"/>
            <w:sz w:val="24"/>
            <w:szCs w:val="24"/>
          </w:rPr>
          <w:t>analyticalservices@economy-ni.gov.uk</w:t>
        </w:r>
      </w:hyperlink>
    </w:p>
    <w:p w14:paraId="49BA16AA" w14:textId="4C98C6C7" w:rsidR="000E6C3F" w:rsidRDefault="00A14855">
      <w:r>
        <w:rPr>
          <w:rFonts w:ascii="Arial" w:hAnsi="Arial" w:cs="Arial"/>
          <w:sz w:val="24"/>
          <w:szCs w:val="24"/>
        </w:rPr>
        <w:t xml:space="preserve">For enquiries related to </w:t>
      </w:r>
      <w:r w:rsidR="00BD7F10">
        <w:rPr>
          <w:rFonts w:ascii="Arial" w:hAnsi="Arial" w:cs="Arial"/>
          <w:sz w:val="24"/>
          <w:szCs w:val="24"/>
        </w:rPr>
        <w:t xml:space="preserve">energy statistics: </w:t>
      </w:r>
      <w:hyperlink r:id="rId7" w:history="1">
        <w:r w:rsidR="00BD7F10" w:rsidRPr="00890B99">
          <w:rPr>
            <w:rStyle w:val="Hyperlink"/>
            <w:rFonts w:ascii="Arial" w:hAnsi="Arial" w:cs="Arial"/>
            <w:sz w:val="24"/>
            <w:szCs w:val="24"/>
          </w:rPr>
          <w:t>energystatistics@economy-ni.gov.uk</w:t>
        </w:r>
      </w:hyperlink>
    </w:p>
    <w:sectPr w:rsidR="000E6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AAE"/>
    <w:multiLevelType w:val="hybridMultilevel"/>
    <w:tmpl w:val="CC2C46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021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79"/>
    <w:rsid w:val="000A7A9C"/>
    <w:rsid w:val="000E6C3F"/>
    <w:rsid w:val="001449A2"/>
    <w:rsid w:val="0015628E"/>
    <w:rsid w:val="00164A5E"/>
    <w:rsid w:val="001704D0"/>
    <w:rsid w:val="0017622D"/>
    <w:rsid w:val="001A698B"/>
    <w:rsid w:val="001F4E09"/>
    <w:rsid w:val="00240975"/>
    <w:rsid w:val="002742DB"/>
    <w:rsid w:val="00293708"/>
    <w:rsid w:val="00293AB3"/>
    <w:rsid w:val="002D1E4B"/>
    <w:rsid w:val="002D61B8"/>
    <w:rsid w:val="002F15AB"/>
    <w:rsid w:val="003654F8"/>
    <w:rsid w:val="00394B93"/>
    <w:rsid w:val="003B16AF"/>
    <w:rsid w:val="0043331A"/>
    <w:rsid w:val="00511774"/>
    <w:rsid w:val="00520FA3"/>
    <w:rsid w:val="00554D5F"/>
    <w:rsid w:val="00583B5B"/>
    <w:rsid w:val="005B2C25"/>
    <w:rsid w:val="005E3E25"/>
    <w:rsid w:val="00683441"/>
    <w:rsid w:val="006C1C78"/>
    <w:rsid w:val="006D7AAF"/>
    <w:rsid w:val="006E2D3B"/>
    <w:rsid w:val="007870C8"/>
    <w:rsid w:val="007964D3"/>
    <w:rsid w:val="007F71EC"/>
    <w:rsid w:val="0085653C"/>
    <w:rsid w:val="008A305A"/>
    <w:rsid w:val="00960B2B"/>
    <w:rsid w:val="00981FC8"/>
    <w:rsid w:val="00982917"/>
    <w:rsid w:val="0099680D"/>
    <w:rsid w:val="00997D28"/>
    <w:rsid w:val="009C0C0F"/>
    <w:rsid w:val="009F3510"/>
    <w:rsid w:val="00A14855"/>
    <w:rsid w:val="00A307DE"/>
    <w:rsid w:val="00A45778"/>
    <w:rsid w:val="00A56BE5"/>
    <w:rsid w:val="00A84E30"/>
    <w:rsid w:val="00AF15D6"/>
    <w:rsid w:val="00AF6319"/>
    <w:rsid w:val="00BA6AF2"/>
    <w:rsid w:val="00BD7F10"/>
    <w:rsid w:val="00C46B35"/>
    <w:rsid w:val="00C60B8C"/>
    <w:rsid w:val="00C959F8"/>
    <w:rsid w:val="00CE1BE7"/>
    <w:rsid w:val="00CF467C"/>
    <w:rsid w:val="00CF4B64"/>
    <w:rsid w:val="00D00E79"/>
    <w:rsid w:val="00D525A6"/>
    <w:rsid w:val="00DC65E6"/>
    <w:rsid w:val="00E412B6"/>
    <w:rsid w:val="00ED3219"/>
    <w:rsid w:val="00F1008A"/>
    <w:rsid w:val="00F52607"/>
    <w:rsid w:val="00F73BEC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28C3"/>
  <w15:chartTrackingRefBased/>
  <w15:docId w15:val="{8E8E3CC6-1013-448C-B853-C3181CD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6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A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6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ystatistics@economy-n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lyticalservices@economy-ni.gov.uk" TargetMode="External"/><Relationship Id="rId5" Type="http://schemas.openxmlformats.org/officeDocument/2006/relationships/hyperlink" Target="https://www.economy-ni.gov.uk/articles/how-make-freedom-information-foi-requ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a13aea-9437-4db7-a22b-cfaa4ce33b6e}" enabled="0" method="" siteId="{e7a13aea-9437-4db7-a22b-cfaa4ce33b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Cathryn</dc:creator>
  <cp:keywords/>
  <dc:description/>
  <cp:lastModifiedBy>Blair, Cathryn</cp:lastModifiedBy>
  <cp:revision>33</cp:revision>
  <dcterms:created xsi:type="dcterms:W3CDTF">2026-05-26T11:01:00Z</dcterms:created>
  <dcterms:modified xsi:type="dcterms:W3CDTF">2026-06-24T13:24:00Z</dcterms:modified>
</cp:coreProperties>
</file>