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5308" w14:textId="77777777" w:rsidR="006118FD" w:rsidRDefault="006118FD" w:rsidP="006118FD">
      <w:pPr>
        <w:rPr>
          <w:rFonts w:ascii="Arial" w:hAnsi="Arial" w:cs="Arial"/>
          <w:b/>
          <w:sz w:val="28"/>
          <w:szCs w:val="28"/>
        </w:rPr>
      </w:pPr>
    </w:p>
    <w:p w14:paraId="04721C4C" w14:textId="77777777" w:rsidR="006118FD" w:rsidRDefault="006118FD" w:rsidP="006118FD">
      <w:pPr>
        <w:jc w:val="center"/>
        <w:rPr>
          <w:rFonts w:ascii="Arial" w:hAnsi="Arial" w:cs="Arial"/>
          <w:b/>
          <w:sz w:val="28"/>
          <w:szCs w:val="28"/>
        </w:rPr>
      </w:pPr>
    </w:p>
    <w:p w14:paraId="65A65A48" w14:textId="66C252B3" w:rsidR="006118FD" w:rsidRDefault="00850F7C" w:rsidP="006118FD">
      <w:pPr>
        <w:jc w:val="center"/>
        <w:rPr>
          <w:rFonts w:ascii="Arial" w:hAnsi="Arial" w:cs="Arial"/>
          <w:b/>
          <w:sz w:val="28"/>
          <w:szCs w:val="28"/>
        </w:rPr>
      </w:pPr>
      <w:r>
        <w:rPr>
          <w:noProof/>
        </w:rPr>
        <w:drawing>
          <wp:inline distT="0" distB="0" distL="0" distR="0" wp14:anchorId="540FFB26" wp14:editId="516142DA">
            <wp:extent cx="2082800" cy="1435100"/>
            <wp:effectExtent l="0" t="0" r="0" b="0"/>
            <wp:docPr id="1883133557" name="Picture 1" descr="Department for the Econom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33557" name="Picture 1" descr="Department for the Economy Logo "/>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800" cy="1435100"/>
                    </a:xfrm>
                    <a:prstGeom prst="rect">
                      <a:avLst/>
                    </a:prstGeom>
                    <a:noFill/>
                    <a:ln>
                      <a:noFill/>
                    </a:ln>
                  </pic:spPr>
                </pic:pic>
              </a:graphicData>
            </a:graphic>
          </wp:inline>
        </w:drawing>
      </w:r>
    </w:p>
    <w:p w14:paraId="28B4408A" w14:textId="77777777" w:rsidR="006118FD" w:rsidRDefault="006118FD" w:rsidP="006118FD">
      <w:pPr>
        <w:jc w:val="center"/>
        <w:rPr>
          <w:rFonts w:ascii="Arial" w:hAnsi="Arial" w:cs="Arial"/>
          <w:b/>
          <w:sz w:val="28"/>
          <w:szCs w:val="28"/>
        </w:rPr>
      </w:pPr>
    </w:p>
    <w:p w14:paraId="261CB910" w14:textId="77777777" w:rsidR="006118FD" w:rsidRDefault="006118FD" w:rsidP="006118FD">
      <w:pPr>
        <w:jc w:val="center"/>
        <w:rPr>
          <w:rFonts w:ascii="Arial" w:hAnsi="Arial" w:cs="Arial"/>
          <w:b/>
          <w:sz w:val="28"/>
          <w:szCs w:val="28"/>
        </w:rPr>
      </w:pPr>
    </w:p>
    <w:p w14:paraId="259BF025" w14:textId="4D9595C2" w:rsidR="006118FD" w:rsidRPr="00A21F5B" w:rsidRDefault="0093420D" w:rsidP="003D5A61">
      <w:pPr>
        <w:pStyle w:val="Heading1"/>
        <w:jc w:val="center"/>
      </w:pPr>
      <w:r>
        <w:t>US</w:t>
      </w:r>
      <w:r w:rsidR="006118FD" w:rsidRPr="00A21F5B">
        <w:t>–Ireland Research an</w:t>
      </w:r>
      <w:r w:rsidR="00592635">
        <w:t>d Development Partnership</w:t>
      </w:r>
    </w:p>
    <w:p w14:paraId="36F466DE" w14:textId="77777777" w:rsidR="006118FD" w:rsidRDefault="006118FD" w:rsidP="003D5A61">
      <w:pPr>
        <w:pStyle w:val="Heading1"/>
        <w:jc w:val="center"/>
      </w:pPr>
    </w:p>
    <w:p w14:paraId="10C58A0E" w14:textId="79E92C11" w:rsidR="006118FD" w:rsidRDefault="003D7C3B" w:rsidP="003D5A61">
      <w:pPr>
        <w:pStyle w:val="Heading1"/>
        <w:jc w:val="center"/>
      </w:pPr>
      <w:r>
        <w:t>Budget Policy</w:t>
      </w:r>
    </w:p>
    <w:p w14:paraId="4889444D" w14:textId="77777777" w:rsidR="008B4BED" w:rsidRDefault="008B4BED" w:rsidP="008B4BED">
      <w:pPr>
        <w:rPr>
          <w:lang w:eastAsia="en-GB"/>
        </w:rPr>
      </w:pPr>
    </w:p>
    <w:p w14:paraId="7EA49B81" w14:textId="785E5C38" w:rsidR="008B4BED" w:rsidRPr="008B4BED" w:rsidRDefault="008B4BED" w:rsidP="00D47389">
      <w:pPr>
        <w:jc w:val="center"/>
        <w:rPr>
          <w:lang w:eastAsia="en-GB"/>
        </w:rPr>
      </w:pPr>
      <w:r>
        <w:rPr>
          <w:lang w:eastAsia="en-GB"/>
        </w:rPr>
        <w:t>Version 2.0 For draft proposals received by the Department on or after 1</w:t>
      </w:r>
      <w:r w:rsidRPr="00D47389">
        <w:rPr>
          <w:vertAlign w:val="superscript"/>
          <w:lang w:eastAsia="en-GB"/>
        </w:rPr>
        <w:t>st</w:t>
      </w:r>
      <w:r>
        <w:rPr>
          <w:lang w:eastAsia="en-GB"/>
        </w:rPr>
        <w:t xml:space="preserve"> October 2025</w:t>
      </w:r>
    </w:p>
    <w:p w14:paraId="054DE4FA" w14:textId="77777777" w:rsidR="006118FD" w:rsidRDefault="006118FD" w:rsidP="006118FD">
      <w:pPr>
        <w:jc w:val="center"/>
        <w:rPr>
          <w:rFonts w:ascii="Arial" w:hAnsi="Arial" w:cs="Arial"/>
          <w:b/>
          <w:sz w:val="28"/>
          <w:szCs w:val="28"/>
        </w:rPr>
      </w:pPr>
    </w:p>
    <w:p w14:paraId="014C8E4D" w14:textId="77777777" w:rsidR="003D7C3B" w:rsidRDefault="003D7C3B" w:rsidP="006118FD">
      <w:pPr>
        <w:jc w:val="center"/>
        <w:rPr>
          <w:rFonts w:ascii="Arial" w:hAnsi="Arial" w:cs="Arial"/>
          <w:b/>
          <w:sz w:val="28"/>
          <w:szCs w:val="28"/>
        </w:rPr>
      </w:pPr>
    </w:p>
    <w:p w14:paraId="70FBD8D7" w14:textId="77777777" w:rsidR="003D7C3B" w:rsidRDefault="003D7C3B" w:rsidP="006118FD">
      <w:pPr>
        <w:jc w:val="center"/>
        <w:rPr>
          <w:rFonts w:ascii="Arial" w:hAnsi="Arial" w:cs="Arial"/>
          <w:b/>
          <w:sz w:val="28"/>
          <w:szCs w:val="28"/>
        </w:rPr>
      </w:pPr>
    </w:p>
    <w:p w14:paraId="08BAAB25" w14:textId="77777777" w:rsidR="003D7C3B" w:rsidRDefault="003D7C3B" w:rsidP="006118FD">
      <w:pPr>
        <w:jc w:val="center"/>
        <w:rPr>
          <w:rFonts w:ascii="Arial" w:hAnsi="Arial" w:cs="Arial"/>
          <w:b/>
          <w:sz w:val="28"/>
          <w:szCs w:val="28"/>
        </w:rPr>
      </w:pPr>
    </w:p>
    <w:p w14:paraId="7C444CD5" w14:textId="77777777" w:rsidR="003D7C3B" w:rsidRDefault="003D7C3B" w:rsidP="006118FD">
      <w:pPr>
        <w:jc w:val="center"/>
        <w:rPr>
          <w:rFonts w:ascii="Arial" w:hAnsi="Arial" w:cs="Arial"/>
          <w:b/>
          <w:sz w:val="28"/>
          <w:szCs w:val="28"/>
        </w:rPr>
      </w:pPr>
    </w:p>
    <w:p w14:paraId="63446F87" w14:textId="77777777" w:rsidR="003D7C3B" w:rsidRDefault="003D7C3B" w:rsidP="006118FD">
      <w:pPr>
        <w:jc w:val="center"/>
        <w:rPr>
          <w:rFonts w:ascii="Arial" w:hAnsi="Arial" w:cs="Arial"/>
          <w:b/>
          <w:sz w:val="28"/>
          <w:szCs w:val="28"/>
        </w:rPr>
      </w:pPr>
    </w:p>
    <w:p w14:paraId="53777A77" w14:textId="77777777" w:rsidR="003D7C3B" w:rsidRDefault="003D7C3B" w:rsidP="006118FD">
      <w:pPr>
        <w:jc w:val="center"/>
        <w:rPr>
          <w:rFonts w:ascii="Arial" w:hAnsi="Arial" w:cs="Arial"/>
          <w:b/>
          <w:sz w:val="28"/>
          <w:szCs w:val="28"/>
        </w:rPr>
      </w:pPr>
    </w:p>
    <w:p w14:paraId="29A1FAB4" w14:textId="77777777" w:rsidR="003D7C3B" w:rsidRDefault="003D7C3B" w:rsidP="006118FD">
      <w:pPr>
        <w:jc w:val="center"/>
        <w:rPr>
          <w:rFonts w:ascii="Arial" w:hAnsi="Arial" w:cs="Arial"/>
          <w:b/>
          <w:sz w:val="28"/>
          <w:szCs w:val="28"/>
        </w:rPr>
      </w:pPr>
    </w:p>
    <w:p w14:paraId="58ACAFB7" w14:textId="77777777" w:rsidR="003D7C3B" w:rsidRDefault="003D7C3B" w:rsidP="0011686E">
      <w:pPr>
        <w:rPr>
          <w:rFonts w:ascii="Arial" w:hAnsi="Arial" w:cs="Arial"/>
          <w:b/>
          <w:sz w:val="28"/>
          <w:szCs w:val="28"/>
        </w:rPr>
      </w:pPr>
    </w:p>
    <w:p w14:paraId="73DDEA07" w14:textId="77777777" w:rsidR="003D7C3B" w:rsidRDefault="003D7C3B" w:rsidP="006118FD">
      <w:pPr>
        <w:jc w:val="center"/>
        <w:rPr>
          <w:rFonts w:ascii="Arial" w:hAnsi="Arial" w:cs="Arial"/>
          <w:b/>
          <w:sz w:val="28"/>
          <w:szCs w:val="28"/>
        </w:rPr>
      </w:pPr>
    </w:p>
    <w:p w14:paraId="2367F3A0" w14:textId="77777777" w:rsidR="003D7C3B" w:rsidRDefault="003D7C3B" w:rsidP="006118FD">
      <w:pPr>
        <w:jc w:val="center"/>
        <w:rPr>
          <w:rFonts w:ascii="Arial" w:hAnsi="Arial" w:cs="Arial"/>
          <w:b/>
          <w:sz w:val="28"/>
          <w:szCs w:val="28"/>
        </w:rPr>
      </w:pPr>
    </w:p>
    <w:p w14:paraId="65F9F5F3" w14:textId="77777777" w:rsidR="003D7C3B" w:rsidRDefault="003D7C3B" w:rsidP="006118FD">
      <w:pPr>
        <w:jc w:val="center"/>
        <w:rPr>
          <w:rFonts w:ascii="Arial" w:hAnsi="Arial" w:cs="Arial"/>
          <w:b/>
          <w:sz w:val="28"/>
          <w:szCs w:val="28"/>
        </w:rPr>
      </w:pPr>
    </w:p>
    <w:p w14:paraId="415D474A" w14:textId="77777777" w:rsidR="003D7C3B" w:rsidRDefault="003D7C3B" w:rsidP="006118FD">
      <w:pPr>
        <w:jc w:val="center"/>
        <w:rPr>
          <w:rFonts w:ascii="Arial" w:hAnsi="Arial" w:cs="Arial"/>
          <w:b/>
          <w:sz w:val="28"/>
          <w:szCs w:val="28"/>
        </w:rPr>
      </w:pPr>
    </w:p>
    <w:p w14:paraId="1855EC8A" w14:textId="140E272C" w:rsidR="006118FD" w:rsidRDefault="006118FD" w:rsidP="007D1DE8">
      <w:pPr>
        <w:jc w:val="center"/>
        <w:rPr>
          <w:rFonts w:ascii="Arial" w:hAnsi="Arial" w:cs="Arial"/>
          <w:b/>
          <w:sz w:val="28"/>
          <w:szCs w:val="28"/>
        </w:rPr>
      </w:pPr>
      <w:r w:rsidRPr="00A21F5B">
        <w:rPr>
          <w:rFonts w:ascii="Arial" w:hAnsi="Arial" w:cs="Arial"/>
          <w:b/>
          <w:sz w:val="28"/>
          <w:szCs w:val="28"/>
        </w:rPr>
        <w:t>Higher Education Research</w:t>
      </w:r>
      <w:r w:rsidR="0011686E">
        <w:rPr>
          <w:rFonts w:ascii="Arial" w:hAnsi="Arial" w:cs="Arial"/>
          <w:b/>
          <w:sz w:val="28"/>
          <w:szCs w:val="28"/>
        </w:rPr>
        <w:t xml:space="preserve"> &amp; Knowledge Exchange</w:t>
      </w:r>
      <w:r w:rsidRPr="00A21F5B">
        <w:rPr>
          <w:rFonts w:ascii="Arial" w:hAnsi="Arial" w:cs="Arial"/>
          <w:b/>
          <w:sz w:val="28"/>
          <w:szCs w:val="28"/>
        </w:rPr>
        <w:t xml:space="preserve"> Branch</w:t>
      </w:r>
    </w:p>
    <w:p w14:paraId="183BC947" w14:textId="77777777" w:rsidR="0011686E" w:rsidRDefault="0011686E" w:rsidP="007D1DE8">
      <w:pPr>
        <w:jc w:val="center"/>
        <w:rPr>
          <w:rFonts w:ascii="Arial" w:hAnsi="Arial" w:cs="Arial"/>
          <w:b/>
          <w:sz w:val="28"/>
          <w:szCs w:val="28"/>
        </w:rPr>
      </w:pPr>
    </w:p>
    <w:p w14:paraId="7E01703D" w14:textId="77777777" w:rsidR="0011686E" w:rsidRPr="00A21F5B" w:rsidRDefault="0011686E" w:rsidP="007D1DE8">
      <w:pPr>
        <w:jc w:val="center"/>
        <w:rPr>
          <w:rFonts w:ascii="Arial" w:hAnsi="Arial" w:cs="Arial"/>
          <w:b/>
          <w:sz w:val="28"/>
          <w:szCs w:val="28"/>
        </w:rPr>
      </w:pPr>
    </w:p>
    <w:p w14:paraId="3AC3B876" w14:textId="77777777" w:rsidR="003D7C3B" w:rsidRDefault="003D7C3B" w:rsidP="003D7C3B">
      <w:pPr>
        <w:pStyle w:val="Heading1"/>
        <w:spacing w:before="0" w:after="0"/>
        <w:rPr>
          <w:kern w:val="0"/>
        </w:rPr>
      </w:pPr>
      <w:r>
        <w:rPr>
          <w:kern w:val="0"/>
        </w:rPr>
        <w:t>Contents</w:t>
      </w:r>
    </w:p>
    <w:p w14:paraId="01886B6D" w14:textId="77777777" w:rsidR="003D7C3B" w:rsidRDefault="003D7C3B" w:rsidP="003D7C3B"/>
    <w:p w14:paraId="022E0218" w14:textId="07BF3F54" w:rsidR="00D47389" w:rsidRPr="00F20955" w:rsidRDefault="005007EE" w:rsidP="00F20955">
      <w:pPr>
        <w:pStyle w:val="TOC2"/>
        <w:rPr>
          <w:rFonts w:eastAsiaTheme="minorEastAsia"/>
          <w:kern w:val="2"/>
          <w:lang w:val="en-GB"/>
          <w14:ligatures w14:val="standardContextual"/>
        </w:rPr>
      </w:pPr>
      <w:r w:rsidRPr="00D47389">
        <w:fldChar w:fldCharType="begin"/>
      </w:r>
      <w:r w:rsidRPr="00D47389">
        <w:instrText xml:space="preserve"> TOC \o "2-3" \h \z \u </w:instrText>
      </w:r>
      <w:r w:rsidRPr="00D47389">
        <w:fldChar w:fldCharType="separate"/>
      </w:r>
      <w:hyperlink w:anchor="_Toc208320379" w:history="1">
        <w:r w:rsidR="00F20955" w:rsidRPr="00F20955">
          <w:rPr>
            <w:rStyle w:val="Hyperlink"/>
            <w:b w:val="0"/>
            <w:bCs w:val="0"/>
          </w:rPr>
          <w:t>1.0</w:t>
        </w:r>
        <w:r w:rsidR="00F20955" w:rsidRPr="00F20955">
          <w:rPr>
            <w:rFonts w:eastAsiaTheme="minorEastAsia"/>
            <w:kern w:val="2"/>
            <w:lang w:val="en-GB"/>
            <w14:ligatures w14:val="standardContextual"/>
          </w:rPr>
          <w:tab/>
        </w:r>
        <w:r w:rsidR="00F20955" w:rsidRPr="00F20955">
          <w:rPr>
            <w:rStyle w:val="Hyperlink"/>
            <w:b w:val="0"/>
            <w:bCs w:val="0"/>
          </w:rPr>
          <w:t>introduction</w:t>
        </w:r>
        <w:r w:rsidR="00F20955" w:rsidRPr="00F20955">
          <w:rPr>
            <w:webHidden/>
          </w:rPr>
          <w:tab/>
        </w:r>
        <w:r w:rsidR="00D47389" w:rsidRPr="00F20955">
          <w:rPr>
            <w:webHidden/>
          </w:rPr>
          <w:fldChar w:fldCharType="begin"/>
        </w:r>
        <w:r w:rsidR="00D47389" w:rsidRPr="00F20955">
          <w:rPr>
            <w:webHidden/>
          </w:rPr>
          <w:instrText xml:space="preserve"> PAGEREF _Toc208320379 \h </w:instrText>
        </w:r>
        <w:r w:rsidR="00D47389" w:rsidRPr="00F20955">
          <w:rPr>
            <w:webHidden/>
          </w:rPr>
        </w:r>
        <w:r w:rsidR="00D47389" w:rsidRPr="00F20955">
          <w:rPr>
            <w:webHidden/>
          </w:rPr>
          <w:fldChar w:fldCharType="separate"/>
        </w:r>
        <w:r w:rsidR="00F20955">
          <w:rPr>
            <w:webHidden/>
          </w:rPr>
          <w:t>3</w:t>
        </w:r>
        <w:r w:rsidR="00D47389" w:rsidRPr="00F20955">
          <w:rPr>
            <w:webHidden/>
          </w:rPr>
          <w:fldChar w:fldCharType="end"/>
        </w:r>
      </w:hyperlink>
    </w:p>
    <w:p w14:paraId="3A1313E8" w14:textId="2A8FFC74" w:rsidR="00D47389" w:rsidRPr="00F20955" w:rsidRDefault="00F20955" w:rsidP="00F20955">
      <w:pPr>
        <w:pStyle w:val="TOC2"/>
        <w:rPr>
          <w:rFonts w:eastAsiaTheme="minorEastAsia"/>
          <w:kern w:val="2"/>
          <w:lang w:val="en-GB"/>
          <w14:ligatures w14:val="standardContextual"/>
        </w:rPr>
      </w:pPr>
      <w:hyperlink w:anchor="_Toc208320380" w:history="1">
        <w:r w:rsidRPr="00F20955">
          <w:rPr>
            <w:rStyle w:val="Hyperlink"/>
            <w:b w:val="0"/>
            <w:bCs w:val="0"/>
          </w:rPr>
          <w:t>2.0</w:t>
        </w:r>
        <w:r w:rsidRPr="00F20955">
          <w:rPr>
            <w:rFonts w:eastAsiaTheme="minorEastAsia"/>
            <w:kern w:val="2"/>
            <w:lang w:val="en-GB"/>
            <w14:ligatures w14:val="standardContextual"/>
          </w:rPr>
          <w:tab/>
        </w:r>
        <w:r w:rsidRPr="00F20955">
          <w:rPr>
            <w:rStyle w:val="Hyperlink"/>
            <w:b w:val="0"/>
            <w:bCs w:val="0"/>
          </w:rPr>
          <w:t>use of funds</w:t>
        </w:r>
        <w:r w:rsidRPr="00F20955">
          <w:rPr>
            <w:webHidden/>
          </w:rPr>
          <w:tab/>
        </w:r>
        <w:r w:rsidR="00D47389" w:rsidRPr="00F20955">
          <w:rPr>
            <w:webHidden/>
          </w:rPr>
          <w:fldChar w:fldCharType="begin"/>
        </w:r>
        <w:r w:rsidR="00D47389" w:rsidRPr="00F20955">
          <w:rPr>
            <w:webHidden/>
          </w:rPr>
          <w:instrText xml:space="preserve"> PAGEREF _Toc208320380 \h </w:instrText>
        </w:r>
        <w:r w:rsidR="00D47389" w:rsidRPr="00F20955">
          <w:rPr>
            <w:webHidden/>
          </w:rPr>
        </w:r>
        <w:r w:rsidR="00D47389" w:rsidRPr="00F20955">
          <w:rPr>
            <w:webHidden/>
          </w:rPr>
          <w:fldChar w:fldCharType="separate"/>
        </w:r>
        <w:r>
          <w:rPr>
            <w:webHidden/>
          </w:rPr>
          <w:t>3</w:t>
        </w:r>
        <w:r w:rsidR="00D47389" w:rsidRPr="00F20955">
          <w:rPr>
            <w:webHidden/>
          </w:rPr>
          <w:fldChar w:fldCharType="end"/>
        </w:r>
      </w:hyperlink>
    </w:p>
    <w:p w14:paraId="08EF862D" w14:textId="16B1A77D" w:rsidR="00D47389" w:rsidRPr="00F20955" w:rsidRDefault="00F20955" w:rsidP="00F20955">
      <w:pPr>
        <w:pStyle w:val="TOC2"/>
        <w:rPr>
          <w:rFonts w:eastAsiaTheme="minorEastAsia"/>
          <w:kern w:val="2"/>
          <w:lang w:val="en-GB"/>
          <w14:ligatures w14:val="standardContextual"/>
        </w:rPr>
      </w:pPr>
      <w:hyperlink w:anchor="_Toc208320381" w:history="1">
        <w:r w:rsidRPr="00F20955">
          <w:rPr>
            <w:rStyle w:val="Hyperlink"/>
            <w:b w:val="0"/>
            <w:bCs w:val="0"/>
          </w:rPr>
          <w:t>3.0</w:t>
        </w:r>
        <w:r w:rsidRPr="00F20955">
          <w:rPr>
            <w:rFonts w:eastAsiaTheme="minorEastAsia"/>
            <w:kern w:val="2"/>
            <w:lang w:val="en-GB"/>
            <w14:ligatures w14:val="standardContextual"/>
          </w:rPr>
          <w:tab/>
        </w:r>
        <w:r w:rsidRPr="00F20955">
          <w:rPr>
            <w:rStyle w:val="Hyperlink"/>
            <w:b w:val="0"/>
            <w:bCs w:val="0"/>
          </w:rPr>
          <w:t>staff</w:t>
        </w:r>
        <w:r w:rsidRPr="00F20955">
          <w:rPr>
            <w:webHidden/>
          </w:rPr>
          <w:tab/>
        </w:r>
        <w:r w:rsidR="00D47389" w:rsidRPr="00F20955">
          <w:rPr>
            <w:webHidden/>
          </w:rPr>
          <w:fldChar w:fldCharType="begin"/>
        </w:r>
        <w:r w:rsidR="00D47389" w:rsidRPr="00F20955">
          <w:rPr>
            <w:webHidden/>
          </w:rPr>
          <w:instrText xml:space="preserve"> PAGEREF _Toc208320381 \h </w:instrText>
        </w:r>
        <w:r w:rsidR="00D47389" w:rsidRPr="00F20955">
          <w:rPr>
            <w:webHidden/>
          </w:rPr>
        </w:r>
        <w:r w:rsidR="00D47389" w:rsidRPr="00F20955">
          <w:rPr>
            <w:webHidden/>
          </w:rPr>
          <w:fldChar w:fldCharType="separate"/>
        </w:r>
        <w:r>
          <w:rPr>
            <w:webHidden/>
          </w:rPr>
          <w:t>4</w:t>
        </w:r>
        <w:r w:rsidR="00D47389" w:rsidRPr="00F20955">
          <w:rPr>
            <w:webHidden/>
          </w:rPr>
          <w:fldChar w:fldCharType="end"/>
        </w:r>
      </w:hyperlink>
    </w:p>
    <w:p w14:paraId="67FB1D20" w14:textId="582ABD83" w:rsidR="00D47389" w:rsidRPr="00F20955" w:rsidRDefault="00F20955" w:rsidP="00F20955">
      <w:pPr>
        <w:pStyle w:val="TOC2"/>
        <w:rPr>
          <w:rFonts w:eastAsiaTheme="minorEastAsia"/>
          <w:kern w:val="2"/>
          <w:lang w:val="en-GB"/>
          <w14:ligatures w14:val="standardContextual"/>
        </w:rPr>
      </w:pPr>
      <w:hyperlink w:anchor="_Toc208320382" w:history="1">
        <w:r w:rsidRPr="00F20955">
          <w:rPr>
            <w:rStyle w:val="Hyperlink"/>
            <w:b w:val="0"/>
            <w:bCs w:val="0"/>
          </w:rPr>
          <w:t>4.0</w:t>
        </w:r>
        <w:r w:rsidRPr="00F20955">
          <w:rPr>
            <w:rFonts w:eastAsiaTheme="minorEastAsia"/>
            <w:kern w:val="2"/>
            <w:lang w:val="en-GB"/>
            <w14:ligatures w14:val="standardContextual"/>
          </w:rPr>
          <w:tab/>
        </w:r>
        <w:r w:rsidRPr="00F20955">
          <w:rPr>
            <w:rStyle w:val="Hyperlink"/>
            <w:b w:val="0"/>
            <w:bCs w:val="0"/>
          </w:rPr>
          <w:t>equipment</w:t>
        </w:r>
        <w:r w:rsidRPr="00F20955">
          <w:rPr>
            <w:webHidden/>
          </w:rPr>
          <w:tab/>
        </w:r>
        <w:r w:rsidR="00D47389" w:rsidRPr="00F20955">
          <w:rPr>
            <w:webHidden/>
          </w:rPr>
          <w:fldChar w:fldCharType="begin"/>
        </w:r>
        <w:r w:rsidR="00D47389" w:rsidRPr="00F20955">
          <w:rPr>
            <w:webHidden/>
          </w:rPr>
          <w:instrText xml:space="preserve"> PAGEREF _Toc208320382 \h </w:instrText>
        </w:r>
        <w:r w:rsidR="00D47389" w:rsidRPr="00F20955">
          <w:rPr>
            <w:webHidden/>
          </w:rPr>
        </w:r>
        <w:r w:rsidR="00D47389" w:rsidRPr="00F20955">
          <w:rPr>
            <w:webHidden/>
          </w:rPr>
          <w:fldChar w:fldCharType="separate"/>
        </w:r>
        <w:r>
          <w:rPr>
            <w:webHidden/>
          </w:rPr>
          <w:t>6</w:t>
        </w:r>
        <w:r w:rsidR="00D47389" w:rsidRPr="00F20955">
          <w:rPr>
            <w:webHidden/>
          </w:rPr>
          <w:fldChar w:fldCharType="end"/>
        </w:r>
      </w:hyperlink>
    </w:p>
    <w:p w14:paraId="279937FB" w14:textId="49C9BEB0" w:rsidR="00D47389" w:rsidRPr="00F20955" w:rsidRDefault="00F20955" w:rsidP="00F20955">
      <w:pPr>
        <w:pStyle w:val="TOC2"/>
        <w:rPr>
          <w:rFonts w:eastAsiaTheme="minorEastAsia"/>
          <w:kern w:val="2"/>
          <w:lang w:val="en-GB"/>
          <w14:ligatures w14:val="standardContextual"/>
        </w:rPr>
      </w:pPr>
      <w:hyperlink w:anchor="_Toc208320383" w:history="1">
        <w:r w:rsidRPr="00F20955">
          <w:rPr>
            <w:rStyle w:val="Hyperlink"/>
            <w:b w:val="0"/>
            <w:bCs w:val="0"/>
          </w:rPr>
          <w:t>5.0</w:t>
        </w:r>
        <w:r w:rsidRPr="00F20955">
          <w:rPr>
            <w:rFonts w:eastAsiaTheme="minorEastAsia"/>
            <w:kern w:val="2"/>
            <w:lang w:val="en-GB"/>
            <w14:ligatures w14:val="standardContextual"/>
          </w:rPr>
          <w:tab/>
        </w:r>
        <w:r w:rsidRPr="00F20955">
          <w:rPr>
            <w:rStyle w:val="Hyperlink"/>
            <w:b w:val="0"/>
            <w:bCs w:val="0"/>
          </w:rPr>
          <w:t>materials/consumables</w:t>
        </w:r>
        <w:r w:rsidRPr="00F20955">
          <w:rPr>
            <w:webHidden/>
          </w:rPr>
          <w:tab/>
        </w:r>
        <w:r w:rsidR="00D47389" w:rsidRPr="00F20955">
          <w:rPr>
            <w:webHidden/>
          </w:rPr>
          <w:fldChar w:fldCharType="begin"/>
        </w:r>
        <w:r w:rsidR="00D47389" w:rsidRPr="00F20955">
          <w:rPr>
            <w:webHidden/>
          </w:rPr>
          <w:instrText xml:space="preserve"> PAGEREF _Toc208320383 \h </w:instrText>
        </w:r>
        <w:r w:rsidR="00D47389" w:rsidRPr="00F20955">
          <w:rPr>
            <w:webHidden/>
          </w:rPr>
        </w:r>
        <w:r w:rsidR="00D47389" w:rsidRPr="00F20955">
          <w:rPr>
            <w:webHidden/>
          </w:rPr>
          <w:fldChar w:fldCharType="separate"/>
        </w:r>
        <w:r>
          <w:rPr>
            <w:webHidden/>
          </w:rPr>
          <w:t>7</w:t>
        </w:r>
        <w:r w:rsidR="00D47389" w:rsidRPr="00F20955">
          <w:rPr>
            <w:webHidden/>
          </w:rPr>
          <w:fldChar w:fldCharType="end"/>
        </w:r>
      </w:hyperlink>
    </w:p>
    <w:p w14:paraId="3C056C7A" w14:textId="6FA7E73E" w:rsidR="00D47389" w:rsidRPr="00F20955" w:rsidRDefault="00F20955" w:rsidP="00F20955">
      <w:pPr>
        <w:pStyle w:val="TOC2"/>
        <w:rPr>
          <w:rFonts w:eastAsiaTheme="minorEastAsia"/>
          <w:kern w:val="2"/>
          <w:lang w:val="en-GB"/>
          <w14:ligatures w14:val="standardContextual"/>
        </w:rPr>
      </w:pPr>
      <w:hyperlink w:anchor="_Toc208320384" w:history="1">
        <w:r w:rsidRPr="00F20955">
          <w:rPr>
            <w:rStyle w:val="Hyperlink"/>
            <w:b w:val="0"/>
            <w:bCs w:val="0"/>
          </w:rPr>
          <w:t>6.0</w:t>
        </w:r>
        <w:r w:rsidRPr="00F20955">
          <w:rPr>
            <w:rFonts w:eastAsiaTheme="minorEastAsia"/>
            <w:kern w:val="2"/>
            <w:lang w:val="en-GB"/>
            <w14:ligatures w14:val="standardContextual"/>
          </w:rPr>
          <w:tab/>
        </w:r>
        <w:r w:rsidRPr="00F20955">
          <w:rPr>
            <w:rStyle w:val="Hyperlink"/>
            <w:b w:val="0"/>
            <w:bCs w:val="0"/>
          </w:rPr>
          <w:t>travel and subsistence</w:t>
        </w:r>
        <w:r w:rsidRPr="00F20955">
          <w:rPr>
            <w:webHidden/>
          </w:rPr>
          <w:tab/>
        </w:r>
        <w:r w:rsidR="00D47389" w:rsidRPr="00F20955">
          <w:rPr>
            <w:webHidden/>
          </w:rPr>
          <w:fldChar w:fldCharType="begin"/>
        </w:r>
        <w:r w:rsidR="00D47389" w:rsidRPr="00F20955">
          <w:rPr>
            <w:webHidden/>
          </w:rPr>
          <w:instrText xml:space="preserve"> PAGEREF _Toc208320384 \h </w:instrText>
        </w:r>
        <w:r w:rsidR="00D47389" w:rsidRPr="00F20955">
          <w:rPr>
            <w:webHidden/>
          </w:rPr>
        </w:r>
        <w:r w:rsidR="00D47389" w:rsidRPr="00F20955">
          <w:rPr>
            <w:webHidden/>
          </w:rPr>
          <w:fldChar w:fldCharType="separate"/>
        </w:r>
        <w:r>
          <w:rPr>
            <w:webHidden/>
          </w:rPr>
          <w:t>8</w:t>
        </w:r>
        <w:r w:rsidR="00D47389" w:rsidRPr="00F20955">
          <w:rPr>
            <w:webHidden/>
          </w:rPr>
          <w:fldChar w:fldCharType="end"/>
        </w:r>
      </w:hyperlink>
    </w:p>
    <w:p w14:paraId="371F6B6C" w14:textId="6B196309" w:rsidR="00D47389" w:rsidRPr="00F20955" w:rsidRDefault="00F20955" w:rsidP="00F20955">
      <w:pPr>
        <w:pStyle w:val="TOC2"/>
        <w:rPr>
          <w:rFonts w:eastAsiaTheme="minorEastAsia"/>
          <w:kern w:val="2"/>
          <w:lang w:val="en-GB"/>
          <w14:ligatures w14:val="standardContextual"/>
        </w:rPr>
      </w:pPr>
      <w:hyperlink w:anchor="_Toc208320385" w:history="1">
        <w:r w:rsidRPr="00F20955">
          <w:rPr>
            <w:rStyle w:val="Hyperlink"/>
            <w:b w:val="0"/>
            <w:bCs w:val="0"/>
          </w:rPr>
          <w:t>7.0</w:t>
        </w:r>
        <w:r w:rsidRPr="00F20955">
          <w:rPr>
            <w:rFonts w:eastAsiaTheme="minorEastAsia"/>
            <w:kern w:val="2"/>
            <w:lang w:val="en-GB"/>
            <w14:ligatures w14:val="standardContextual"/>
          </w:rPr>
          <w:tab/>
        </w:r>
        <w:r w:rsidRPr="00F20955">
          <w:rPr>
            <w:rStyle w:val="Hyperlink"/>
            <w:b w:val="0"/>
            <w:bCs w:val="0"/>
          </w:rPr>
          <w:t>other costs</w:t>
        </w:r>
        <w:r w:rsidRPr="00F20955">
          <w:rPr>
            <w:webHidden/>
          </w:rPr>
          <w:tab/>
        </w:r>
        <w:r w:rsidR="00D47389" w:rsidRPr="00F20955">
          <w:rPr>
            <w:webHidden/>
          </w:rPr>
          <w:fldChar w:fldCharType="begin"/>
        </w:r>
        <w:r w:rsidR="00D47389" w:rsidRPr="00F20955">
          <w:rPr>
            <w:webHidden/>
          </w:rPr>
          <w:instrText xml:space="preserve"> PAGEREF _Toc208320385 \h </w:instrText>
        </w:r>
        <w:r w:rsidR="00D47389" w:rsidRPr="00F20955">
          <w:rPr>
            <w:webHidden/>
          </w:rPr>
        </w:r>
        <w:r w:rsidR="00D47389" w:rsidRPr="00F20955">
          <w:rPr>
            <w:webHidden/>
          </w:rPr>
          <w:fldChar w:fldCharType="separate"/>
        </w:r>
        <w:r>
          <w:rPr>
            <w:webHidden/>
          </w:rPr>
          <w:t>8</w:t>
        </w:r>
        <w:r w:rsidR="00D47389" w:rsidRPr="00F20955">
          <w:rPr>
            <w:webHidden/>
          </w:rPr>
          <w:fldChar w:fldCharType="end"/>
        </w:r>
      </w:hyperlink>
    </w:p>
    <w:p w14:paraId="4B68E5AD" w14:textId="5F48AC94" w:rsidR="00D47389" w:rsidRPr="00F20955" w:rsidRDefault="00F20955" w:rsidP="00F20955">
      <w:pPr>
        <w:pStyle w:val="TOC2"/>
        <w:rPr>
          <w:rFonts w:eastAsiaTheme="minorEastAsia"/>
          <w:kern w:val="2"/>
          <w:lang w:val="en-GB"/>
          <w14:ligatures w14:val="standardContextual"/>
        </w:rPr>
      </w:pPr>
      <w:hyperlink w:anchor="_Toc208320386" w:history="1">
        <w:r w:rsidRPr="00F20955">
          <w:rPr>
            <w:rStyle w:val="Hyperlink"/>
            <w:b w:val="0"/>
            <w:bCs w:val="0"/>
          </w:rPr>
          <w:t>8.0</w:t>
        </w:r>
        <w:r w:rsidRPr="00F20955">
          <w:rPr>
            <w:rFonts w:eastAsiaTheme="minorEastAsia"/>
            <w:kern w:val="2"/>
            <w:lang w:val="en-GB"/>
            <w14:ligatures w14:val="standardContextual"/>
          </w:rPr>
          <w:tab/>
        </w:r>
        <w:r w:rsidRPr="00F20955">
          <w:rPr>
            <w:rStyle w:val="Hyperlink"/>
            <w:b w:val="0"/>
            <w:bCs w:val="0"/>
          </w:rPr>
          <w:t>hospitality</w:t>
        </w:r>
        <w:r w:rsidRPr="00F20955">
          <w:rPr>
            <w:webHidden/>
          </w:rPr>
          <w:tab/>
        </w:r>
        <w:r w:rsidR="00D47389" w:rsidRPr="00F20955">
          <w:rPr>
            <w:webHidden/>
          </w:rPr>
          <w:fldChar w:fldCharType="begin"/>
        </w:r>
        <w:r w:rsidR="00D47389" w:rsidRPr="00F20955">
          <w:rPr>
            <w:webHidden/>
          </w:rPr>
          <w:instrText xml:space="preserve"> PAGEREF _Toc208320386 \h </w:instrText>
        </w:r>
        <w:r w:rsidR="00D47389" w:rsidRPr="00F20955">
          <w:rPr>
            <w:webHidden/>
          </w:rPr>
        </w:r>
        <w:r w:rsidR="00D47389" w:rsidRPr="00F20955">
          <w:rPr>
            <w:webHidden/>
          </w:rPr>
          <w:fldChar w:fldCharType="separate"/>
        </w:r>
        <w:r>
          <w:rPr>
            <w:webHidden/>
          </w:rPr>
          <w:t>9</w:t>
        </w:r>
        <w:r w:rsidR="00D47389" w:rsidRPr="00F20955">
          <w:rPr>
            <w:webHidden/>
          </w:rPr>
          <w:fldChar w:fldCharType="end"/>
        </w:r>
      </w:hyperlink>
    </w:p>
    <w:p w14:paraId="123FF6B7" w14:textId="54650C2C" w:rsidR="00D47389" w:rsidRPr="00F20955" w:rsidRDefault="00F20955" w:rsidP="00F20955">
      <w:pPr>
        <w:pStyle w:val="TOC2"/>
        <w:rPr>
          <w:rFonts w:eastAsiaTheme="minorEastAsia"/>
          <w:kern w:val="2"/>
          <w:lang w:val="en-GB"/>
          <w14:ligatures w14:val="standardContextual"/>
        </w:rPr>
      </w:pPr>
      <w:hyperlink w:anchor="_Toc208320387" w:history="1">
        <w:r w:rsidRPr="00F20955">
          <w:rPr>
            <w:rStyle w:val="Hyperlink"/>
            <w:b w:val="0"/>
            <w:bCs w:val="0"/>
          </w:rPr>
          <w:t>9.0</w:t>
        </w:r>
        <w:r w:rsidRPr="00F20955">
          <w:rPr>
            <w:rFonts w:eastAsiaTheme="minorEastAsia"/>
            <w:kern w:val="2"/>
            <w:lang w:val="en-GB"/>
            <w14:ligatures w14:val="standardContextual"/>
          </w:rPr>
          <w:tab/>
        </w:r>
        <w:r w:rsidRPr="00F20955">
          <w:rPr>
            <w:rStyle w:val="Hyperlink"/>
            <w:b w:val="0"/>
            <w:bCs w:val="0"/>
          </w:rPr>
          <w:t>change management process</w:t>
        </w:r>
        <w:r w:rsidRPr="00F20955">
          <w:rPr>
            <w:webHidden/>
          </w:rPr>
          <w:tab/>
        </w:r>
        <w:r w:rsidR="00D47389" w:rsidRPr="00F20955">
          <w:rPr>
            <w:webHidden/>
          </w:rPr>
          <w:fldChar w:fldCharType="begin"/>
        </w:r>
        <w:r w:rsidR="00D47389" w:rsidRPr="00F20955">
          <w:rPr>
            <w:webHidden/>
          </w:rPr>
          <w:instrText xml:space="preserve"> PAGEREF _Toc208320387 \h </w:instrText>
        </w:r>
        <w:r w:rsidR="00D47389" w:rsidRPr="00F20955">
          <w:rPr>
            <w:webHidden/>
          </w:rPr>
        </w:r>
        <w:r w:rsidR="00D47389" w:rsidRPr="00F20955">
          <w:rPr>
            <w:webHidden/>
          </w:rPr>
          <w:fldChar w:fldCharType="separate"/>
        </w:r>
        <w:r>
          <w:rPr>
            <w:webHidden/>
          </w:rPr>
          <w:t>10</w:t>
        </w:r>
        <w:r w:rsidR="00D47389" w:rsidRPr="00F20955">
          <w:rPr>
            <w:webHidden/>
          </w:rPr>
          <w:fldChar w:fldCharType="end"/>
        </w:r>
      </w:hyperlink>
    </w:p>
    <w:p w14:paraId="3AE88E4B" w14:textId="5076A8E8" w:rsidR="00D47389" w:rsidRPr="00F20955" w:rsidRDefault="00F20955" w:rsidP="00F20955">
      <w:pPr>
        <w:pStyle w:val="TOC2"/>
        <w:rPr>
          <w:rFonts w:eastAsiaTheme="minorEastAsia"/>
          <w:kern w:val="2"/>
          <w:lang w:val="en-GB"/>
          <w14:ligatures w14:val="standardContextual"/>
        </w:rPr>
      </w:pPr>
      <w:hyperlink w:anchor="_Toc208320388" w:history="1">
        <w:r w:rsidRPr="00F20955">
          <w:rPr>
            <w:rStyle w:val="Hyperlink"/>
            <w:b w:val="0"/>
            <w:bCs w:val="0"/>
          </w:rPr>
          <w:t>10.0</w:t>
        </w:r>
        <w:r w:rsidRPr="00F20955">
          <w:rPr>
            <w:rFonts w:eastAsiaTheme="minorEastAsia"/>
            <w:kern w:val="2"/>
            <w:lang w:val="en-GB"/>
            <w14:ligatures w14:val="standardContextual"/>
          </w:rPr>
          <w:tab/>
          <w:t xml:space="preserve"> </w:t>
        </w:r>
        <w:r w:rsidRPr="00F20955">
          <w:rPr>
            <w:rStyle w:val="Hyperlink"/>
            <w:b w:val="0"/>
            <w:bCs w:val="0"/>
          </w:rPr>
          <w:t>further information</w:t>
        </w:r>
        <w:r w:rsidRPr="00F20955">
          <w:rPr>
            <w:webHidden/>
          </w:rPr>
          <w:tab/>
        </w:r>
        <w:r w:rsidR="00D47389" w:rsidRPr="00F20955">
          <w:rPr>
            <w:webHidden/>
          </w:rPr>
          <w:fldChar w:fldCharType="begin"/>
        </w:r>
        <w:r w:rsidR="00D47389" w:rsidRPr="00F20955">
          <w:rPr>
            <w:webHidden/>
          </w:rPr>
          <w:instrText xml:space="preserve"> PAGEREF _Toc208320388 \h </w:instrText>
        </w:r>
        <w:r w:rsidR="00D47389" w:rsidRPr="00F20955">
          <w:rPr>
            <w:webHidden/>
          </w:rPr>
        </w:r>
        <w:r w:rsidR="00D47389" w:rsidRPr="00F20955">
          <w:rPr>
            <w:webHidden/>
          </w:rPr>
          <w:fldChar w:fldCharType="separate"/>
        </w:r>
        <w:r>
          <w:rPr>
            <w:webHidden/>
          </w:rPr>
          <w:t>11</w:t>
        </w:r>
        <w:r w:rsidR="00D47389" w:rsidRPr="00F20955">
          <w:rPr>
            <w:webHidden/>
          </w:rPr>
          <w:fldChar w:fldCharType="end"/>
        </w:r>
      </w:hyperlink>
    </w:p>
    <w:p w14:paraId="698DDEEE" w14:textId="06A7957D" w:rsidR="005007EE" w:rsidRPr="00D47389" w:rsidRDefault="005007EE">
      <w:pPr>
        <w:rPr>
          <w:rFonts w:ascii="Arial" w:hAnsi="Arial" w:cs="Arial"/>
          <w:sz w:val="24"/>
          <w:szCs w:val="24"/>
        </w:rPr>
      </w:pPr>
      <w:r w:rsidRPr="00D47389">
        <w:rPr>
          <w:rFonts w:ascii="Arial" w:hAnsi="Arial" w:cs="Arial"/>
          <w:sz w:val="24"/>
          <w:szCs w:val="24"/>
        </w:rPr>
        <w:fldChar w:fldCharType="end"/>
      </w:r>
      <w:r w:rsidRPr="00D47389">
        <w:rPr>
          <w:rFonts w:ascii="Arial" w:hAnsi="Arial" w:cs="Arial"/>
          <w:sz w:val="24"/>
          <w:szCs w:val="24"/>
        </w:rPr>
        <w:br w:type="page"/>
      </w:r>
    </w:p>
    <w:p w14:paraId="022251A0" w14:textId="44985B1E" w:rsidR="00F806C6" w:rsidRDefault="00F806C6" w:rsidP="003D5A61">
      <w:pPr>
        <w:pStyle w:val="Heading2"/>
        <w:ind w:hanging="720"/>
      </w:pPr>
      <w:bookmarkStart w:id="0" w:name="_Toc208320379"/>
      <w:r w:rsidRPr="006118FD">
        <w:lastRenderedPageBreak/>
        <w:t>Introduction</w:t>
      </w:r>
      <w:bookmarkEnd w:id="0"/>
    </w:p>
    <w:p w14:paraId="18B6E5F5" w14:textId="08CCF5BA" w:rsidR="00F806C6" w:rsidRDefault="00F806C6" w:rsidP="00B64435">
      <w:pPr>
        <w:pStyle w:val="ListParagraph"/>
        <w:numPr>
          <w:ilvl w:val="1"/>
          <w:numId w:val="10"/>
        </w:numPr>
        <w:spacing w:before="240"/>
        <w:ind w:left="709" w:hanging="709"/>
        <w:jc w:val="both"/>
        <w:rPr>
          <w:rFonts w:ascii="Arial" w:hAnsi="Arial" w:cs="Arial"/>
          <w:sz w:val="24"/>
          <w:szCs w:val="24"/>
        </w:rPr>
      </w:pPr>
      <w:r w:rsidRPr="001B28CA">
        <w:rPr>
          <w:rFonts w:ascii="Arial" w:hAnsi="Arial" w:cs="Arial"/>
          <w:sz w:val="24"/>
          <w:szCs w:val="24"/>
        </w:rPr>
        <w:t xml:space="preserve">This </w:t>
      </w:r>
      <w:r w:rsidR="00B64435">
        <w:rPr>
          <w:rFonts w:ascii="Arial" w:hAnsi="Arial" w:cs="Arial"/>
          <w:sz w:val="24"/>
          <w:szCs w:val="24"/>
        </w:rPr>
        <w:t xml:space="preserve">Version 2.0 </w:t>
      </w:r>
      <w:r w:rsidRPr="001B28CA">
        <w:rPr>
          <w:rFonts w:ascii="Arial" w:hAnsi="Arial" w:cs="Arial"/>
          <w:sz w:val="24"/>
          <w:szCs w:val="24"/>
        </w:rPr>
        <w:t xml:space="preserve">policy describes the Department for </w:t>
      </w:r>
      <w:r w:rsidR="005858FA">
        <w:rPr>
          <w:rFonts w:ascii="Arial" w:hAnsi="Arial" w:cs="Arial"/>
          <w:sz w:val="24"/>
          <w:szCs w:val="24"/>
        </w:rPr>
        <w:t xml:space="preserve">the </w:t>
      </w:r>
      <w:r w:rsidR="00D47389" w:rsidRPr="001B28CA">
        <w:rPr>
          <w:rFonts w:ascii="Arial" w:hAnsi="Arial" w:cs="Arial"/>
          <w:sz w:val="24"/>
          <w:szCs w:val="24"/>
        </w:rPr>
        <w:t>Economy’s budgetary</w:t>
      </w:r>
      <w:r w:rsidRPr="001B28CA">
        <w:rPr>
          <w:rFonts w:ascii="Arial" w:hAnsi="Arial" w:cs="Arial"/>
          <w:sz w:val="24"/>
          <w:szCs w:val="24"/>
        </w:rPr>
        <w:t xml:space="preserve"> requirements in relation to both the submission of grant applications for revie</w:t>
      </w:r>
      <w:r w:rsidR="00FE656F">
        <w:rPr>
          <w:rFonts w:ascii="Arial" w:hAnsi="Arial" w:cs="Arial"/>
          <w:sz w:val="24"/>
          <w:szCs w:val="24"/>
        </w:rPr>
        <w:t>w</w:t>
      </w:r>
      <w:r w:rsidR="00705DE4">
        <w:rPr>
          <w:rFonts w:ascii="Arial" w:hAnsi="Arial" w:cs="Arial"/>
          <w:sz w:val="24"/>
          <w:szCs w:val="24"/>
        </w:rPr>
        <w:t>,</w:t>
      </w:r>
      <w:r w:rsidR="00FE656F">
        <w:rPr>
          <w:rFonts w:ascii="Arial" w:hAnsi="Arial" w:cs="Arial"/>
          <w:sz w:val="24"/>
          <w:szCs w:val="24"/>
        </w:rPr>
        <w:t xml:space="preserve"> and the management of grants</w:t>
      </w:r>
      <w:r w:rsidR="00FE4160">
        <w:rPr>
          <w:rFonts w:ascii="Arial" w:hAnsi="Arial" w:cs="Arial"/>
          <w:sz w:val="24"/>
          <w:szCs w:val="24"/>
        </w:rPr>
        <w:t xml:space="preserve"> funded</w:t>
      </w:r>
      <w:r w:rsidR="001B28CA" w:rsidRPr="001B28CA">
        <w:rPr>
          <w:rFonts w:ascii="Arial" w:hAnsi="Arial" w:cs="Arial"/>
          <w:sz w:val="24"/>
          <w:szCs w:val="24"/>
        </w:rPr>
        <w:t xml:space="preserve"> under the US-Ireland R&amp;D Partnership</w:t>
      </w:r>
      <w:r w:rsidR="00A55ED1">
        <w:rPr>
          <w:rFonts w:ascii="Arial" w:hAnsi="Arial" w:cs="Arial"/>
          <w:sz w:val="24"/>
          <w:szCs w:val="24"/>
        </w:rPr>
        <w:t xml:space="preserve"> (hereinafter referred to as ‘the Partnership’)</w:t>
      </w:r>
      <w:r w:rsidR="001352F3">
        <w:rPr>
          <w:rFonts w:ascii="Arial" w:hAnsi="Arial" w:cs="Arial"/>
          <w:sz w:val="24"/>
          <w:szCs w:val="24"/>
        </w:rPr>
        <w:t xml:space="preserve"> for draft proposals received by the Department on or after 1</w:t>
      </w:r>
      <w:r w:rsidR="001352F3" w:rsidRPr="001352F3">
        <w:rPr>
          <w:rFonts w:ascii="Arial" w:hAnsi="Arial" w:cs="Arial"/>
          <w:sz w:val="24"/>
          <w:szCs w:val="24"/>
          <w:vertAlign w:val="superscript"/>
        </w:rPr>
        <w:t>st</w:t>
      </w:r>
      <w:r w:rsidR="001352F3">
        <w:rPr>
          <w:rFonts w:ascii="Arial" w:hAnsi="Arial" w:cs="Arial"/>
          <w:sz w:val="24"/>
          <w:szCs w:val="24"/>
        </w:rPr>
        <w:t xml:space="preserve"> October 2025</w:t>
      </w:r>
      <w:r w:rsidRPr="001B28CA">
        <w:rPr>
          <w:rFonts w:ascii="Arial" w:hAnsi="Arial" w:cs="Arial"/>
          <w:sz w:val="24"/>
          <w:szCs w:val="24"/>
        </w:rPr>
        <w:t>.</w:t>
      </w:r>
      <w:r w:rsidR="001352F3">
        <w:rPr>
          <w:rFonts w:ascii="Arial" w:hAnsi="Arial" w:cs="Arial"/>
          <w:sz w:val="24"/>
          <w:szCs w:val="24"/>
        </w:rPr>
        <w:t xml:space="preserve"> The </w:t>
      </w:r>
      <w:r w:rsidR="00B64435">
        <w:rPr>
          <w:rFonts w:ascii="Arial" w:hAnsi="Arial" w:cs="Arial"/>
          <w:sz w:val="24"/>
          <w:szCs w:val="24"/>
        </w:rPr>
        <w:t xml:space="preserve">Version 1.0 </w:t>
      </w:r>
      <w:r w:rsidR="001352F3">
        <w:rPr>
          <w:rFonts w:ascii="Arial" w:hAnsi="Arial" w:cs="Arial"/>
          <w:sz w:val="24"/>
          <w:szCs w:val="24"/>
        </w:rPr>
        <w:t>budget policy for grant</w:t>
      </w:r>
      <w:r w:rsidR="003F02EB">
        <w:rPr>
          <w:rFonts w:ascii="Arial" w:hAnsi="Arial" w:cs="Arial"/>
          <w:sz w:val="24"/>
          <w:szCs w:val="24"/>
        </w:rPr>
        <w:t xml:space="preserve"> proposals</w:t>
      </w:r>
      <w:r w:rsidR="001352F3">
        <w:rPr>
          <w:rFonts w:ascii="Arial" w:hAnsi="Arial" w:cs="Arial"/>
          <w:sz w:val="24"/>
          <w:szCs w:val="24"/>
        </w:rPr>
        <w:t xml:space="preserve"> received before this date is on the </w:t>
      </w:r>
      <w:r w:rsidR="00B64435">
        <w:rPr>
          <w:rFonts w:ascii="Arial" w:hAnsi="Arial" w:cs="Arial"/>
          <w:sz w:val="24"/>
          <w:szCs w:val="24"/>
        </w:rPr>
        <w:t xml:space="preserve">Department’s </w:t>
      </w:r>
      <w:hyperlink r:id="rId9" w:history="1">
        <w:r w:rsidR="001352F3" w:rsidRPr="008B4BED">
          <w:rPr>
            <w:rStyle w:val="Hyperlink"/>
            <w:rFonts w:ascii="Arial" w:hAnsi="Arial" w:cs="Arial"/>
            <w:sz w:val="24"/>
            <w:szCs w:val="24"/>
          </w:rPr>
          <w:t>US-Ireland web</w:t>
        </w:r>
        <w:r w:rsidR="00B64435">
          <w:rPr>
            <w:rStyle w:val="Hyperlink"/>
            <w:rFonts w:ascii="Arial" w:hAnsi="Arial" w:cs="Arial"/>
            <w:sz w:val="24"/>
            <w:szCs w:val="24"/>
          </w:rPr>
          <w:t xml:space="preserve"> page</w:t>
        </w:r>
      </w:hyperlink>
      <w:r w:rsidR="001352F3">
        <w:rPr>
          <w:rFonts w:ascii="Arial" w:hAnsi="Arial" w:cs="Arial"/>
          <w:sz w:val="24"/>
          <w:szCs w:val="24"/>
        </w:rPr>
        <w:t>.</w:t>
      </w:r>
    </w:p>
    <w:p w14:paraId="40008A96" w14:textId="77777777" w:rsidR="00754ECD" w:rsidRDefault="00754ECD" w:rsidP="00431076">
      <w:pPr>
        <w:pStyle w:val="ListParagraph"/>
        <w:ind w:left="709"/>
        <w:jc w:val="both"/>
        <w:rPr>
          <w:rFonts w:ascii="Arial" w:hAnsi="Arial" w:cs="Arial"/>
          <w:sz w:val="24"/>
          <w:szCs w:val="24"/>
        </w:rPr>
      </w:pPr>
    </w:p>
    <w:p w14:paraId="68AAC78D" w14:textId="2E8FC272" w:rsidR="00754ECD" w:rsidRDefault="00754ECD" w:rsidP="00431076">
      <w:pPr>
        <w:pStyle w:val="ListParagraph"/>
        <w:numPr>
          <w:ilvl w:val="1"/>
          <w:numId w:val="10"/>
        </w:numPr>
        <w:ind w:left="709" w:hanging="709"/>
        <w:jc w:val="both"/>
        <w:rPr>
          <w:rFonts w:ascii="Arial" w:hAnsi="Arial" w:cs="Arial"/>
          <w:sz w:val="24"/>
          <w:szCs w:val="24"/>
        </w:rPr>
      </w:pPr>
      <w:r>
        <w:rPr>
          <w:rFonts w:ascii="Arial" w:hAnsi="Arial" w:cs="Arial"/>
          <w:sz w:val="24"/>
          <w:szCs w:val="24"/>
        </w:rPr>
        <w:t>The</w:t>
      </w:r>
      <w:r w:rsidRPr="00A21F5B">
        <w:rPr>
          <w:rFonts w:ascii="Arial" w:hAnsi="Arial" w:cs="Arial"/>
          <w:sz w:val="24"/>
          <w:szCs w:val="24"/>
        </w:rPr>
        <w:t xml:space="preserve"> Department reserves the right to</w:t>
      </w:r>
      <w:r>
        <w:rPr>
          <w:rFonts w:ascii="Arial" w:hAnsi="Arial" w:cs="Arial"/>
          <w:sz w:val="24"/>
          <w:szCs w:val="24"/>
        </w:rPr>
        <w:t xml:space="preserve"> vary this budget policy</w:t>
      </w:r>
      <w:r w:rsidRPr="00A21F5B">
        <w:rPr>
          <w:rFonts w:ascii="Arial" w:hAnsi="Arial" w:cs="Arial"/>
          <w:sz w:val="24"/>
          <w:szCs w:val="24"/>
        </w:rPr>
        <w:t xml:space="preserve"> or to add additional </w:t>
      </w:r>
      <w:r>
        <w:rPr>
          <w:rFonts w:ascii="Arial" w:hAnsi="Arial" w:cs="Arial"/>
          <w:sz w:val="24"/>
          <w:szCs w:val="24"/>
        </w:rPr>
        <w:t>t</w:t>
      </w:r>
      <w:r w:rsidRPr="00A21F5B">
        <w:rPr>
          <w:rFonts w:ascii="Arial" w:hAnsi="Arial" w:cs="Arial"/>
          <w:sz w:val="24"/>
          <w:szCs w:val="24"/>
        </w:rPr>
        <w:t xml:space="preserve">erms and </w:t>
      </w:r>
      <w:r>
        <w:rPr>
          <w:rFonts w:ascii="Arial" w:hAnsi="Arial" w:cs="Arial"/>
          <w:sz w:val="24"/>
          <w:szCs w:val="24"/>
        </w:rPr>
        <w:t>c</w:t>
      </w:r>
      <w:r w:rsidRPr="00A21F5B">
        <w:rPr>
          <w:rFonts w:ascii="Arial" w:hAnsi="Arial" w:cs="Arial"/>
          <w:sz w:val="24"/>
          <w:szCs w:val="24"/>
        </w:rPr>
        <w:t>onditions if required.</w:t>
      </w:r>
    </w:p>
    <w:p w14:paraId="197E64D4" w14:textId="77777777" w:rsidR="00511039" w:rsidRDefault="00511039" w:rsidP="00431076">
      <w:pPr>
        <w:pStyle w:val="ListParagraph"/>
        <w:ind w:left="709"/>
        <w:jc w:val="both"/>
        <w:rPr>
          <w:rFonts w:ascii="Arial" w:hAnsi="Arial" w:cs="Arial"/>
          <w:sz w:val="24"/>
          <w:szCs w:val="24"/>
        </w:rPr>
      </w:pPr>
    </w:p>
    <w:p w14:paraId="6F69AA0C" w14:textId="4B04485A" w:rsidR="003F6EE8" w:rsidRPr="00CB29FF" w:rsidRDefault="00511039" w:rsidP="00431076">
      <w:pPr>
        <w:pStyle w:val="ListParagraph"/>
        <w:numPr>
          <w:ilvl w:val="1"/>
          <w:numId w:val="10"/>
        </w:numPr>
        <w:ind w:left="709" w:hanging="709"/>
        <w:jc w:val="both"/>
        <w:rPr>
          <w:rFonts w:ascii="Arial" w:hAnsi="Arial" w:cs="Arial"/>
          <w:sz w:val="24"/>
          <w:szCs w:val="24"/>
        </w:rPr>
      </w:pPr>
      <w:r w:rsidRPr="00511039">
        <w:rPr>
          <w:rFonts w:ascii="Arial" w:hAnsi="Arial" w:cs="Arial"/>
          <w:sz w:val="24"/>
          <w:szCs w:val="24"/>
        </w:rPr>
        <w:t>Under the terms of the Part</w:t>
      </w:r>
      <w:r>
        <w:rPr>
          <w:rFonts w:ascii="Arial" w:hAnsi="Arial" w:cs="Arial"/>
          <w:sz w:val="24"/>
          <w:szCs w:val="24"/>
        </w:rPr>
        <w:t>nership,</w:t>
      </w:r>
      <w:r w:rsidR="00FE656F">
        <w:rPr>
          <w:rFonts w:ascii="Arial" w:hAnsi="Arial" w:cs="Arial"/>
          <w:sz w:val="24"/>
          <w:szCs w:val="24"/>
        </w:rPr>
        <w:t xml:space="preserve"> subject to budget availability,</w:t>
      </w:r>
      <w:r>
        <w:rPr>
          <w:rFonts w:ascii="Arial" w:hAnsi="Arial" w:cs="Arial"/>
          <w:sz w:val="24"/>
          <w:szCs w:val="24"/>
        </w:rPr>
        <w:t xml:space="preserve"> </w:t>
      </w:r>
      <w:r w:rsidR="008B4BED">
        <w:rPr>
          <w:rFonts w:ascii="Arial" w:hAnsi="Arial" w:cs="Arial"/>
          <w:sz w:val="24"/>
          <w:szCs w:val="24"/>
        </w:rPr>
        <w:t xml:space="preserve">the Department </w:t>
      </w:r>
      <w:r>
        <w:rPr>
          <w:rFonts w:ascii="Arial" w:hAnsi="Arial" w:cs="Arial"/>
          <w:sz w:val="24"/>
          <w:szCs w:val="24"/>
        </w:rPr>
        <w:t>has</w:t>
      </w:r>
      <w:r w:rsidRPr="00511039">
        <w:rPr>
          <w:rFonts w:ascii="Arial" w:hAnsi="Arial" w:cs="Arial"/>
          <w:sz w:val="24"/>
          <w:szCs w:val="24"/>
        </w:rPr>
        <w:t xml:space="preserve"> agreed to support the Northern Ireland costs of any proposal which is approved for funding under the scientific merit review procedures of </w:t>
      </w:r>
      <w:r>
        <w:rPr>
          <w:rFonts w:ascii="Arial" w:hAnsi="Arial" w:cs="Arial"/>
          <w:sz w:val="24"/>
          <w:szCs w:val="24"/>
        </w:rPr>
        <w:t>the National Science Foundation (NSF) in the</w:t>
      </w:r>
      <w:r w:rsidRPr="00511039">
        <w:rPr>
          <w:rFonts w:ascii="Arial" w:hAnsi="Arial" w:cs="Arial"/>
          <w:sz w:val="24"/>
          <w:szCs w:val="24"/>
        </w:rPr>
        <w:t xml:space="preserve"> </w:t>
      </w:r>
      <w:r>
        <w:rPr>
          <w:rFonts w:ascii="Arial" w:hAnsi="Arial" w:cs="Arial"/>
          <w:sz w:val="24"/>
          <w:szCs w:val="24"/>
        </w:rPr>
        <w:t>United States of America</w:t>
      </w:r>
      <w:r w:rsidRPr="00511039">
        <w:rPr>
          <w:rFonts w:ascii="Arial" w:hAnsi="Arial" w:cs="Arial"/>
          <w:sz w:val="24"/>
          <w:szCs w:val="24"/>
        </w:rPr>
        <w:t>.</w:t>
      </w:r>
    </w:p>
    <w:p w14:paraId="71D40FA9" w14:textId="77777777" w:rsidR="003F6EE8" w:rsidRPr="003F6EE8" w:rsidRDefault="003F6EE8" w:rsidP="00431076">
      <w:pPr>
        <w:pStyle w:val="ListParagraph"/>
        <w:ind w:left="709"/>
        <w:jc w:val="both"/>
        <w:rPr>
          <w:rFonts w:ascii="Arial" w:hAnsi="Arial" w:cs="Arial"/>
          <w:sz w:val="24"/>
          <w:szCs w:val="24"/>
        </w:rPr>
      </w:pPr>
    </w:p>
    <w:p w14:paraId="10C4A71E" w14:textId="14195D52" w:rsidR="003F6EE8" w:rsidRPr="003F6EE8" w:rsidRDefault="001B28CA" w:rsidP="00431076">
      <w:pPr>
        <w:pStyle w:val="ListParagraph"/>
        <w:numPr>
          <w:ilvl w:val="1"/>
          <w:numId w:val="10"/>
        </w:numPr>
        <w:ind w:left="709" w:hanging="709"/>
        <w:jc w:val="both"/>
        <w:rPr>
          <w:rFonts w:ascii="Arial" w:hAnsi="Arial" w:cs="Arial"/>
          <w:sz w:val="24"/>
          <w:szCs w:val="24"/>
        </w:rPr>
      </w:pPr>
      <w:r w:rsidRPr="00D47389">
        <w:rPr>
          <w:rFonts w:ascii="Arial" w:hAnsi="Arial" w:cs="Arial"/>
          <w:sz w:val="24"/>
          <w:szCs w:val="24"/>
        </w:rPr>
        <w:t>The maximum bu</w:t>
      </w:r>
      <w:r w:rsidR="003F6EE8" w:rsidRPr="00D47389">
        <w:rPr>
          <w:rFonts w:ascii="Arial" w:hAnsi="Arial" w:cs="Arial"/>
          <w:sz w:val="24"/>
          <w:szCs w:val="24"/>
        </w:rPr>
        <w:t xml:space="preserve">dget available for </w:t>
      </w:r>
      <w:r w:rsidR="008B4BED" w:rsidRPr="00D47389">
        <w:rPr>
          <w:rFonts w:ascii="Arial" w:hAnsi="Arial" w:cs="Arial"/>
          <w:sz w:val="24"/>
          <w:szCs w:val="24"/>
        </w:rPr>
        <w:t xml:space="preserve">the Northern Ireland element of </w:t>
      </w:r>
      <w:r w:rsidR="003F6EE8" w:rsidRPr="00D47389">
        <w:rPr>
          <w:rFonts w:ascii="Arial" w:hAnsi="Arial" w:cs="Arial"/>
          <w:sz w:val="24"/>
          <w:szCs w:val="24"/>
        </w:rPr>
        <w:t xml:space="preserve">each proposal </w:t>
      </w:r>
      <w:r w:rsidRPr="00D47389">
        <w:rPr>
          <w:rFonts w:ascii="Arial" w:hAnsi="Arial" w:cs="Arial"/>
          <w:sz w:val="24"/>
          <w:szCs w:val="24"/>
        </w:rPr>
        <w:t>is £</w:t>
      </w:r>
      <w:r w:rsidR="0024798B" w:rsidRPr="00D47389">
        <w:rPr>
          <w:rFonts w:ascii="Arial" w:hAnsi="Arial" w:cs="Arial"/>
          <w:sz w:val="24"/>
          <w:szCs w:val="24"/>
        </w:rPr>
        <w:t>400</w:t>
      </w:r>
      <w:r w:rsidRPr="00D47389">
        <w:rPr>
          <w:rFonts w:ascii="Arial" w:hAnsi="Arial" w:cs="Arial"/>
          <w:sz w:val="24"/>
          <w:szCs w:val="24"/>
        </w:rPr>
        <w:t xml:space="preserve">,000. </w:t>
      </w:r>
      <w:r w:rsidR="00203276" w:rsidRPr="00D47389">
        <w:rPr>
          <w:rFonts w:ascii="Arial" w:hAnsi="Arial" w:cs="Arial"/>
          <w:sz w:val="24"/>
          <w:szCs w:val="24"/>
        </w:rPr>
        <w:t>This rate is applicable for draft proposals received by the Department on or after 1</w:t>
      </w:r>
      <w:r w:rsidR="00203276" w:rsidRPr="00D47389">
        <w:rPr>
          <w:rFonts w:ascii="Arial" w:hAnsi="Arial" w:cs="Arial"/>
          <w:sz w:val="24"/>
          <w:szCs w:val="24"/>
          <w:vertAlign w:val="superscript"/>
        </w:rPr>
        <w:t>st</w:t>
      </w:r>
      <w:r w:rsidR="00203276" w:rsidRPr="00D47389">
        <w:rPr>
          <w:rFonts w:ascii="Arial" w:hAnsi="Arial" w:cs="Arial"/>
          <w:sz w:val="24"/>
          <w:szCs w:val="24"/>
        </w:rPr>
        <w:t xml:space="preserve"> October 2025.</w:t>
      </w:r>
      <w:r w:rsidR="00203276">
        <w:rPr>
          <w:rFonts w:ascii="Arial" w:hAnsi="Arial" w:cs="Arial"/>
          <w:sz w:val="24"/>
          <w:szCs w:val="24"/>
        </w:rPr>
        <w:t xml:space="preserve"> Any application received before this date remains subject to the former rate of £300,000. </w:t>
      </w:r>
      <w:r w:rsidR="003F6EE8" w:rsidRPr="003F6EE8">
        <w:rPr>
          <w:rFonts w:ascii="Arial" w:hAnsi="Arial" w:cs="Arial"/>
          <w:sz w:val="24"/>
          <w:szCs w:val="24"/>
        </w:rPr>
        <w:t>Budget costs for the Northern Ireland element of Partnership proposals must be approved by the Departmen</w:t>
      </w:r>
      <w:r w:rsidR="003F6EE8">
        <w:rPr>
          <w:rFonts w:ascii="Arial" w:hAnsi="Arial" w:cs="Arial"/>
          <w:sz w:val="24"/>
          <w:szCs w:val="24"/>
        </w:rPr>
        <w:t>t and funding commitment</w:t>
      </w:r>
      <w:r w:rsidR="003F6EE8" w:rsidRPr="003F6EE8">
        <w:rPr>
          <w:rFonts w:ascii="Arial" w:hAnsi="Arial" w:cs="Arial"/>
          <w:sz w:val="24"/>
          <w:szCs w:val="24"/>
        </w:rPr>
        <w:t xml:space="preserve"> agreed, in advance of submission of the tri-lateral proposal to </w:t>
      </w:r>
      <w:r w:rsidR="003F6EE8">
        <w:rPr>
          <w:rFonts w:ascii="Arial" w:hAnsi="Arial" w:cs="Arial"/>
          <w:sz w:val="24"/>
          <w:szCs w:val="24"/>
        </w:rPr>
        <w:t xml:space="preserve">the </w:t>
      </w:r>
      <w:r w:rsidR="003F6EE8" w:rsidRPr="003F6EE8">
        <w:rPr>
          <w:rFonts w:ascii="Arial" w:hAnsi="Arial" w:cs="Arial"/>
          <w:sz w:val="24"/>
          <w:szCs w:val="24"/>
        </w:rPr>
        <w:t>NSF.</w:t>
      </w:r>
      <w:r w:rsidR="00705DE4">
        <w:rPr>
          <w:rFonts w:ascii="Arial" w:hAnsi="Arial" w:cs="Arial"/>
          <w:sz w:val="24"/>
          <w:szCs w:val="24"/>
        </w:rPr>
        <w:t xml:space="preserve"> For further guidance on the submission timeline, please see the </w:t>
      </w:r>
      <w:hyperlink r:id="rId10" w:history="1">
        <w:r w:rsidR="0011582E">
          <w:rPr>
            <w:rStyle w:val="Hyperlink"/>
            <w:rFonts w:ascii="Arial" w:hAnsi="Arial" w:cs="Arial"/>
            <w:sz w:val="24"/>
            <w:szCs w:val="24"/>
          </w:rPr>
          <w:t>Department’s</w:t>
        </w:r>
        <w:r w:rsidR="0011582E" w:rsidRPr="00705DE4">
          <w:rPr>
            <w:rStyle w:val="Hyperlink"/>
            <w:rFonts w:ascii="Arial" w:hAnsi="Arial" w:cs="Arial"/>
            <w:sz w:val="24"/>
            <w:szCs w:val="24"/>
          </w:rPr>
          <w:t xml:space="preserve"> US-Ireland web page</w:t>
        </w:r>
      </w:hyperlink>
      <w:r w:rsidR="00705DE4">
        <w:rPr>
          <w:rFonts w:ascii="Arial" w:hAnsi="Arial" w:cs="Arial"/>
          <w:sz w:val="24"/>
          <w:szCs w:val="24"/>
        </w:rPr>
        <w:t>.</w:t>
      </w:r>
      <w:r w:rsidR="0012122B">
        <w:rPr>
          <w:rFonts w:ascii="Arial" w:hAnsi="Arial" w:cs="Arial"/>
          <w:sz w:val="24"/>
          <w:szCs w:val="24"/>
        </w:rPr>
        <w:t xml:space="preserve"> </w:t>
      </w:r>
    </w:p>
    <w:p w14:paraId="5E1BD32C" w14:textId="77777777" w:rsidR="003F6EE8" w:rsidRDefault="003F6EE8" w:rsidP="00431076">
      <w:pPr>
        <w:pStyle w:val="ListParagraph"/>
        <w:ind w:left="709"/>
        <w:jc w:val="both"/>
        <w:rPr>
          <w:rFonts w:ascii="Arial" w:hAnsi="Arial" w:cs="Arial"/>
          <w:sz w:val="24"/>
          <w:szCs w:val="24"/>
        </w:rPr>
      </w:pPr>
    </w:p>
    <w:p w14:paraId="36ACF12D" w14:textId="6D3ED877" w:rsidR="00FE4160" w:rsidRDefault="003F6EE8" w:rsidP="00431076">
      <w:pPr>
        <w:pStyle w:val="ListParagraph"/>
        <w:numPr>
          <w:ilvl w:val="1"/>
          <w:numId w:val="10"/>
        </w:numPr>
        <w:ind w:left="709" w:hanging="709"/>
        <w:jc w:val="both"/>
        <w:rPr>
          <w:rFonts w:ascii="Arial" w:hAnsi="Arial" w:cs="Arial"/>
          <w:sz w:val="24"/>
          <w:szCs w:val="24"/>
        </w:rPr>
      </w:pPr>
      <w:r>
        <w:rPr>
          <w:rFonts w:ascii="Arial" w:hAnsi="Arial" w:cs="Arial"/>
          <w:sz w:val="24"/>
          <w:szCs w:val="24"/>
        </w:rPr>
        <w:t xml:space="preserve">After funding commitment has been </w:t>
      </w:r>
      <w:r w:rsidR="001B28CA">
        <w:rPr>
          <w:rFonts w:ascii="Arial" w:hAnsi="Arial" w:cs="Arial"/>
          <w:sz w:val="24"/>
          <w:szCs w:val="24"/>
        </w:rPr>
        <w:t>agreed</w:t>
      </w:r>
      <w:r>
        <w:rPr>
          <w:rFonts w:ascii="Arial" w:hAnsi="Arial" w:cs="Arial"/>
          <w:sz w:val="24"/>
          <w:szCs w:val="24"/>
        </w:rPr>
        <w:t xml:space="preserve"> by </w:t>
      </w:r>
      <w:r w:rsidR="001B28CA">
        <w:rPr>
          <w:rFonts w:ascii="Arial" w:hAnsi="Arial" w:cs="Arial"/>
          <w:sz w:val="24"/>
          <w:szCs w:val="24"/>
        </w:rPr>
        <w:t>the Department</w:t>
      </w:r>
      <w:r>
        <w:rPr>
          <w:rFonts w:ascii="Arial" w:hAnsi="Arial" w:cs="Arial"/>
          <w:sz w:val="24"/>
          <w:szCs w:val="24"/>
        </w:rPr>
        <w:t>, the maximum budget</w:t>
      </w:r>
      <w:r w:rsidR="008A4B2B">
        <w:rPr>
          <w:rFonts w:ascii="Arial" w:hAnsi="Arial" w:cs="Arial"/>
          <w:sz w:val="24"/>
          <w:szCs w:val="24"/>
        </w:rPr>
        <w:t xml:space="preserve"> </w:t>
      </w:r>
      <w:r>
        <w:rPr>
          <w:rFonts w:ascii="Arial" w:hAnsi="Arial" w:cs="Arial"/>
          <w:sz w:val="24"/>
          <w:szCs w:val="24"/>
        </w:rPr>
        <w:t xml:space="preserve">for the proposal </w:t>
      </w:r>
      <w:r w:rsidR="008A4B2B">
        <w:rPr>
          <w:rFonts w:ascii="Arial" w:hAnsi="Arial" w:cs="Arial"/>
          <w:sz w:val="24"/>
          <w:szCs w:val="24"/>
        </w:rPr>
        <w:t>is fixed and cannot be exceeded.</w:t>
      </w:r>
      <w:r w:rsidR="001F0291" w:rsidRPr="001F0291">
        <w:t xml:space="preserve"> </w:t>
      </w:r>
      <w:r w:rsidR="001F0291">
        <w:rPr>
          <w:rFonts w:ascii="Arial" w:hAnsi="Arial" w:cs="Arial"/>
          <w:sz w:val="24"/>
          <w:szCs w:val="24"/>
        </w:rPr>
        <w:t xml:space="preserve">Any costs incurred beyond the </w:t>
      </w:r>
      <w:r w:rsidR="001F0291" w:rsidRPr="001F0291">
        <w:rPr>
          <w:rFonts w:ascii="Arial" w:hAnsi="Arial" w:cs="Arial"/>
          <w:sz w:val="24"/>
          <w:szCs w:val="24"/>
        </w:rPr>
        <w:t>maximum</w:t>
      </w:r>
      <w:r>
        <w:rPr>
          <w:rFonts w:ascii="Arial" w:hAnsi="Arial" w:cs="Arial"/>
          <w:sz w:val="24"/>
          <w:szCs w:val="24"/>
        </w:rPr>
        <w:t xml:space="preserve"> </w:t>
      </w:r>
      <w:r w:rsidR="001F0291">
        <w:rPr>
          <w:rFonts w:ascii="Arial" w:hAnsi="Arial" w:cs="Arial"/>
          <w:sz w:val="24"/>
          <w:szCs w:val="24"/>
        </w:rPr>
        <w:t>budget</w:t>
      </w:r>
      <w:r w:rsidR="00705DE4">
        <w:rPr>
          <w:rFonts w:ascii="Arial" w:hAnsi="Arial" w:cs="Arial"/>
          <w:sz w:val="24"/>
          <w:szCs w:val="24"/>
        </w:rPr>
        <w:t>,</w:t>
      </w:r>
      <w:r w:rsidR="001F0291">
        <w:rPr>
          <w:rFonts w:ascii="Arial" w:hAnsi="Arial" w:cs="Arial"/>
          <w:sz w:val="24"/>
          <w:szCs w:val="24"/>
        </w:rPr>
        <w:t xml:space="preserve"> will be</w:t>
      </w:r>
      <w:r w:rsidR="001F0291" w:rsidRPr="001F0291">
        <w:rPr>
          <w:rFonts w:ascii="Arial" w:hAnsi="Arial" w:cs="Arial"/>
          <w:sz w:val="24"/>
          <w:szCs w:val="24"/>
        </w:rPr>
        <w:t xml:space="preserve"> the</w:t>
      </w:r>
      <w:r w:rsidR="001F0291">
        <w:rPr>
          <w:rFonts w:ascii="Arial" w:hAnsi="Arial" w:cs="Arial"/>
          <w:sz w:val="24"/>
          <w:szCs w:val="24"/>
        </w:rPr>
        <w:t xml:space="preserve"> responsibility of the</w:t>
      </w:r>
      <w:r w:rsidR="001F0291" w:rsidRPr="001F0291">
        <w:rPr>
          <w:rFonts w:ascii="Arial" w:hAnsi="Arial" w:cs="Arial"/>
          <w:sz w:val="24"/>
          <w:szCs w:val="24"/>
        </w:rPr>
        <w:t xml:space="preserve"> Research Organisation</w:t>
      </w:r>
      <w:r w:rsidR="00167651" w:rsidRPr="001F0291">
        <w:rPr>
          <w:rFonts w:ascii="Arial" w:hAnsi="Arial" w:cs="Arial"/>
          <w:sz w:val="24"/>
          <w:szCs w:val="24"/>
        </w:rPr>
        <w:t xml:space="preserve">. </w:t>
      </w:r>
    </w:p>
    <w:p w14:paraId="441C783F" w14:textId="77777777" w:rsidR="00FE4160" w:rsidRPr="00FE4160" w:rsidRDefault="00FE4160" w:rsidP="00431076">
      <w:pPr>
        <w:pStyle w:val="ListParagraph"/>
        <w:rPr>
          <w:rFonts w:ascii="Arial" w:hAnsi="Arial" w:cs="Arial"/>
          <w:sz w:val="24"/>
          <w:szCs w:val="24"/>
        </w:rPr>
      </w:pPr>
    </w:p>
    <w:p w14:paraId="56B7E107" w14:textId="25904A51" w:rsidR="005C4A16" w:rsidRDefault="00FE656F" w:rsidP="00431076">
      <w:pPr>
        <w:pStyle w:val="ListParagraph"/>
        <w:numPr>
          <w:ilvl w:val="1"/>
          <w:numId w:val="10"/>
        </w:numPr>
        <w:ind w:left="709" w:hanging="709"/>
        <w:jc w:val="both"/>
        <w:rPr>
          <w:rFonts w:ascii="Arial" w:hAnsi="Arial" w:cs="Arial"/>
          <w:sz w:val="24"/>
          <w:szCs w:val="24"/>
        </w:rPr>
      </w:pPr>
      <w:r w:rsidRPr="00705DE4">
        <w:rPr>
          <w:rFonts w:ascii="Arial" w:hAnsi="Arial" w:cs="Arial"/>
          <w:sz w:val="24"/>
          <w:szCs w:val="24"/>
        </w:rPr>
        <w:t>Grant</w:t>
      </w:r>
      <w:r w:rsidR="008A4B2B" w:rsidRPr="00705DE4">
        <w:rPr>
          <w:rFonts w:ascii="Arial" w:hAnsi="Arial" w:cs="Arial"/>
          <w:sz w:val="24"/>
          <w:szCs w:val="24"/>
        </w:rPr>
        <w:t xml:space="preserve"> duration will </w:t>
      </w:r>
      <w:r w:rsidR="003E686A">
        <w:rPr>
          <w:rFonts w:ascii="Arial" w:hAnsi="Arial" w:cs="Arial"/>
          <w:sz w:val="24"/>
          <w:szCs w:val="24"/>
        </w:rPr>
        <w:t xml:space="preserve">typically range from </w:t>
      </w:r>
      <w:r w:rsidR="00203276">
        <w:rPr>
          <w:rFonts w:ascii="Arial" w:hAnsi="Arial" w:cs="Arial"/>
          <w:sz w:val="24"/>
          <w:szCs w:val="24"/>
        </w:rPr>
        <w:t>three</w:t>
      </w:r>
      <w:r w:rsidR="003E686A">
        <w:rPr>
          <w:rFonts w:ascii="Arial" w:hAnsi="Arial" w:cs="Arial"/>
          <w:sz w:val="24"/>
          <w:szCs w:val="24"/>
        </w:rPr>
        <w:t xml:space="preserve"> to </w:t>
      </w:r>
      <w:r w:rsidR="00203276">
        <w:rPr>
          <w:rFonts w:ascii="Arial" w:hAnsi="Arial" w:cs="Arial"/>
          <w:sz w:val="24"/>
          <w:szCs w:val="24"/>
        </w:rPr>
        <w:t>five</w:t>
      </w:r>
      <w:r w:rsidR="003E686A">
        <w:rPr>
          <w:rFonts w:ascii="Arial" w:hAnsi="Arial" w:cs="Arial"/>
          <w:sz w:val="24"/>
          <w:szCs w:val="24"/>
        </w:rPr>
        <w:t xml:space="preserve"> years. </w:t>
      </w:r>
    </w:p>
    <w:p w14:paraId="4330451D" w14:textId="77777777" w:rsidR="00F75791" w:rsidRPr="00F75791" w:rsidRDefault="00F75791" w:rsidP="00431076">
      <w:pPr>
        <w:pStyle w:val="ListParagraph"/>
        <w:ind w:left="709"/>
        <w:jc w:val="both"/>
        <w:rPr>
          <w:rFonts w:ascii="Arial" w:hAnsi="Arial" w:cs="Arial"/>
          <w:sz w:val="24"/>
          <w:szCs w:val="24"/>
        </w:rPr>
      </w:pPr>
    </w:p>
    <w:p w14:paraId="16FD912B" w14:textId="4EA1D9AF" w:rsidR="00F806C6" w:rsidRPr="00FA2448" w:rsidRDefault="00FE4160" w:rsidP="00FA2448">
      <w:pPr>
        <w:pStyle w:val="ListParagraph"/>
        <w:numPr>
          <w:ilvl w:val="1"/>
          <w:numId w:val="10"/>
        </w:numPr>
        <w:ind w:left="709" w:hanging="709"/>
        <w:jc w:val="both"/>
        <w:rPr>
          <w:rFonts w:ascii="Arial" w:hAnsi="Arial" w:cs="Arial"/>
          <w:sz w:val="24"/>
          <w:szCs w:val="24"/>
        </w:rPr>
      </w:pPr>
      <w:r>
        <w:rPr>
          <w:rFonts w:ascii="Arial" w:hAnsi="Arial" w:cs="Arial"/>
          <w:sz w:val="24"/>
          <w:szCs w:val="24"/>
        </w:rPr>
        <w:t xml:space="preserve">Awardees must comply with </w:t>
      </w:r>
      <w:r w:rsidR="0011582E">
        <w:rPr>
          <w:rFonts w:ascii="Arial" w:hAnsi="Arial" w:cs="Arial"/>
          <w:sz w:val="24"/>
          <w:szCs w:val="24"/>
        </w:rPr>
        <w:t xml:space="preserve">the Department’s </w:t>
      </w:r>
      <w:r>
        <w:rPr>
          <w:rFonts w:ascii="Arial" w:hAnsi="Arial" w:cs="Arial"/>
          <w:sz w:val="24"/>
          <w:szCs w:val="24"/>
        </w:rPr>
        <w:t>Grant Conditions, as specified in the Letter of Offer.</w:t>
      </w:r>
    </w:p>
    <w:p w14:paraId="3BFCBEAC" w14:textId="0F91317E" w:rsidR="007A373E" w:rsidRDefault="007A373E" w:rsidP="003D5A61">
      <w:pPr>
        <w:pStyle w:val="Heading2"/>
        <w:ind w:hanging="720"/>
        <w:contextualSpacing/>
      </w:pPr>
      <w:bookmarkStart w:id="1" w:name="_Toc208320380"/>
      <w:r w:rsidRPr="004F5E8F">
        <w:t>Use of Funds</w:t>
      </w:r>
      <w:bookmarkEnd w:id="1"/>
    </w:p>
    <w:p w14:paraId="50246492" w14:textId="77777777" w:rsidR="00FA2448" w:rsidRPr="00FA2448" w:rsidRDefault="00FA2448" w:rsidP="00FA2448">
      <w:pPr>
        <w:contextualSpacing/>
        <w:rPr>
          <w:lang w:eastAsia="en-GB"/>
        </w:rPr>
      </w:pPr>
    </w:p>
    <w:p w14:paraId="37F3864D" w14:textId="58311AB8" w:rsidR="007A373E" w:rsidRPr="007A373E" w:rsidRDefault="00F806C6" w:rsidP="00431076">
      <w:pPr>
        <w:spacing w:line="276" w:lineRule="auto"/>
        <w:ind w:left="720" w:hanging="720"/>
        <w:jc w:val="both"/>
        <w:rPr>
          <w:rFonts w:ascii="Arial" w:hAnsi="Arial" w:cs="Arial"/>
          <w:sz w:val="24"/>
          <w:szCs w:val="24"/>
        </w:rPr>
      </w:pPr>
      <w:r>
        <w:rPr>
          <w:rFonts w:ascii="Arial" w:hAnsi="Arial" w:cs="Arial"/>
          <w:sz w:val="24"/>
          <w:szCs w:val="24"/>
        </w:rPr>
        <w:t>2</w:t>
      </w:r>
      <w:r w:rsidR="00CB29FF">
        <w:rPr>
          <w:rFonts w:ascii="Arial" w:hAnsi="Arial" w:cs="Arial"/>
          <w:sz w:val="24"/>
          <w:szCs w:val="24"/>
        </w:rPr>
        <w:t>.1</w:t>
      </w:r>
      <w:r w:rsidR="007A373E">
        <w:rPr>
          <w:rFonts w:ascii="Arial" w:hAnsi="Arial" w:cs="Arial"/>
          <w:sz w:val="24"/>
          <w:szCs w:val="24"/>
        </w:rPr>
        <w:t xml:space="preserve"> </w:t>
      </w:r>
      <w:r w:rsidR="002C088A">
        <w:rPr>
          <w:rFonts w:ascii="Arial" w:hAnsi="Arial" w:cs="Arial"/>
          <w:sz w:val="24"/>
          <w:szCs w:val="24"/>
        </w:rPr>
        <w:tab/>
      </w:r>
      <w:r w:rsidR="0011582E">
        <w:rPr>
          <w:rFonts w:ascii="Arial" w:hAnsi="Arial" w:cs="Arial"/>
          <w:sz w:val="24"/>
          <w:szCs w:val="24"/>
        </w:rPr>
        <w:t xml:space="preserve">The Department </w:t>
      </w:r>
      <w:r w:rsidR="00AF01F9">
        <w:rPr>
          <w:rFonts w:ascii="Arial" w:hAnsi="Arial" w:cs="Arial"/>
          <w:sz w:val="24"/>
          <w:szCs w:val="24"/>
        </w:rPr>
        <w:t>will support eligible direct</w:t>
      </w:r>
      <w:r w:rsidR="007A373E" w:rsidRPr="007A373E">
        <w:rPr>
          <w:rFonts w:ascii="Arial" w:hAnsi="Arial" w:cs="Arial"/>
          <w:sz w:val="24"/>
          <w:szCs w:val="24"/>
        </w:rPr>
        <w:t xml:space="preserve"> costs that can be uniquely and unambiguou</w:t>
      </w:r>
      <w:r w:rsidR="001F0291">
        <w:rPr>
          <w:rFonts w:ascii="Arial" w:hAnsi="Arial" w:cs="Arial"/>
          <w:sz w:val="24"/>
          <w:szCs w:val="24"/>
        </w:rPr>
        <w:t>sly identified with the</w:t>
      </w:r>
      <w:r w:rsidR="005C4A16">
        <w:rPr>
          <w:rFonts w:ascii="Arial" w:hAnsi="Arial" w:cs="Arial"/>
          <w:sz w:val="24"/>
          <w:szCs w:val="24"/>
        </w:rPr>
        <w:t xml:space="preserve"> Partnership research programme.</w:t>
      </w:r>
      <w:r w:rsidR="007A373E" w:rsidRPr="007A373E">
        <w:rPr>
          <w:rFonts w:ascii="Arial" w:hAnsi="Arial" w:cs="Arial"/>
          <w:sz w:val="24"/>
          <w:szCs w:val="24"/>
        </w:rPr>
        <w:t xml:space="preserve"> </w:t>
      </w:r>
    </w:p>
    <w:p w14:paraId="1474084C" w14:textId="10E54669" w:rsidR="007A373E" w:rsidRPr="007A373E" w:rsidRDefault="00F949D7" w:rsidP="00431076">
      <w:pPr>
        <w:spacing w:line="276" w:lineRule="auto"/>
        <w:jc w:val="both"/>
        <w:rPr>
          <w:rFonts w:ascii="Arial" w:hAnsi="Arial" w:cs="Arial"/>
          <w:sz w:val="24"/>
          <w:szCs w:val="24"/>
        </w:rPr>
      </w:pPr>
      <w:r>
        <w:rPr>
          <w:rFonts w:ascii="Arial" w:hAnsi="Arial" w:cs="Arial"/>
          <w:sz w:val="24"/>
          <w:szCs w:val="24"/>
        </w:rPr>
        <w:t>2</w:t>
      </w:r>
      <w:r w:rsidR="00CB29FF">
        <w:rPr>
          <w:rFonts w:ascii="Arial" w:hAnsi="Arial" w:cs="Arial"/>
          <w:sz w:val="24"/>
          <w:szCs w:val="24"/>
        </w:rPr>
        <w:t>.2</w:t>
      </w:r>
      <w:r w:rsidR="007A373E">
        <w:rPr>
          <w:rFonts w:ascii="Arial" w:hAnsi="Arial" w:cs="Arial"/>
          <w:sz w:val="24"/>
          <w:szCs w:val="24"/>
        </w:rPr>
        <w:t xml:space="preserve"> </w:t>
      </w:r>
      <w:r w:rsidR="002C088A">
        <w:rPr>
          <w:rFonts w:ascii="Arial" w:hAnsi="Arial" w:cs="Arial"/>
          <w:sz w:val="24"/>
          <w:szCs w:val="24"/>
        </w:rPr>
        <w:tab/>
      </w:r>
      <w:r w:rsidR="00AF01F9">
        <w:rPr>
          <w:rFonts w:ascii="Arial" w:hAnsi="Arial" w:cs="Arial"/>
          <w:sz w:val="24"/>
          <w:szCs w:val="24"/>
        </w:rPr>
        <w:t>These costs should</w:t>
      </w:r>
      <w:r w:rsidR="007A373E" w:rsidRPr="007A373E">
        <w:rPr>
          <w:rFonts w:ascii="Arial" w:hAnsi="Arial" w:cs="Arial"/>
          <w:sz w:val="24"/>
          <w:szCs w:val="24"/>
        </w:rPr>
        <w:t xml:space="preserve"> be</w:t>
      </w:r>
      <w:r w:rsidR="00AF01F9">
        <w:rPr>
          <w:rFonts w:ascii="Arial" w:hAnsi="Arial" w:cs="Arial"/>
          <w:sz w:val="24"/>
          <w:szCs w:val="24"/>
        </w:rPr>
        <w:t>:</w:t>
      </w:r>
      <w:r w:rsidR="007A373E" w:rsidRPr="007A373E">
        <w:rPr>
          <w:rFonts w:ascii="Arial" w:hAnsi="Arial" w:cs="Arial"/>
          <w:sz w:val="24"/>
          <w:szCs w:val="24"/>
        </w:rPr>
        <w:t xml:space="preserve"> </w:t>
      </w:r>
    </w:p>
    <w:p w14:paraId="426F1AA9" w14:textId="629EB240" w:rsidR="007A373E" w:rsidRDefault="007A373E" w:rsidP="00431076">
      <w:pPr>
        <w:pStyle w:val="ListParagraph"/>
        <w:numPr>
          <w:ilvl w:val="0"/>
          <w:numId w:val="5"/>
        </w:numPr>
        <w:ind w:left="993" w:hanging="284"/>
        <w:jc w:val="both"/>
        <w:rPr>
          <w:rFonts w:ascii="Arial" w:hAnsi="Arial" w:cs="Arial"/>
          <w:sz w:val="24"/>
          <w:szCs w:val="24"/>
        </w:rPr>
      </w:pPr>
      <w:r w:rsidRPr="007A373E">
        <w:rPr>
          <w:rFonts w:ascii="Arial" w:hAnsi="Arial" w:cs="Arial"/>
          <w:sz w:val="24"/>
          <w:szCs w:val="24"/>
        </w:rPr>
        <w:lastRenderedPageBreak/>
        <w:t>reasonable and necessary</w:t>
      </w:r>
      <w:r w:rsidR="00755CC9">
        <w:rPr>
          <w:rFonts w:ascii="Arial" w:hAnsi="Arial" w:cs="Arial"/>
          <w:sz w:val="24"/>
          <w:szCs w:val="24"/>
        </w:rPr>
        <w:t xml:space="preserve"> to the specific work undertaken for the delivery of the tasks and milestones of the approved </w:t>
      </w:r>
      <w:r w:rsidR="00090D30">
        <w:rPr>
          <w:rFonts w:ascii="Arial" w:hAnsi="Arial" w:cs="Arial"/>
          <w:sz w:val="24"/>
          <w:szCs w:val="24"/>
        </w:rPr>
        <w:t>project</w:t>
      </w:r>
      <w:r w:rsidR="00090D30" w:rsidRPr="007A373E">
        <w:rPr>
          <w:rFonts w:ascii="Arial" w:hAnsi="Arial" w:cs="Arial"/>
          <w:sz w:val="24"/>
          <w:szCs w:val="24"/>
        </w:rPr>
        <w:t>.</w:t>
      </w:r>
      <w:r w:rsidRPr="007A373E">
        <w:rPr>
          <w:rFonts w:ascii="Arial" w:hAnsi="Arial" w:cs="Arial"/>
          <w:sz w:val="24"/>
          <w:szCs w:val="24"/>
        </w:rPr>
        <w:t xml:space="preserve"> </w:t>
      </w:r>
    </w:p>
    <w:p w14:paraId="400311B4" w14:textId="3275E079" w:rsidR="00755CC9" w:rsidRPr="007A373E" w:rsidRDefault="00755CC9" w:rsidP="00431076">
      <w:pPr>
        <w:pStyle w:val="ListParagraph"/>
        <w:numPr>
          <w:ilvl w:val="0"/>
          <w:numId w:val="5"/>
        </w:numPr>
        <w:ind w:left="993" w:hanging="284"/>
        <w:jc w:val="both"/>
        <w:rPr>
          <w:rFonts w:ascii="Arial" w:hAnsi="Arial" w:cs="Arial"/>
          <w:sz w:val="24"/>
          <w:szCs w:val="24"/>
        </w:rPr>
      </w:pPr>
      <w:r>
        <w:rPr>
          <w:rFonts w:ascii="Arial" w:hAnsi="Arial" w:cs="Arial"/>
          <w:sz w:val="24"/>
          <w:szCs w:val="24"/>
        </w:rPr>
        <w:t>incurred during the approved timeframe of the project;</w:t>
      </w:r>
    </w:p>
    <w:p w14:paraId="3B5E9113" w14:textId="25357A0F" w:rsidR="007A373E" w:rsidRPr="005C4A16" w:rsidRDefault="007A373E" w:rsidP="00431076">
      <w:pPr>
        <w:pStyle w:val="ListParagraph"/>
        <w:numPr>
          <w:ilvl w:val="0"/>
          <w:numId w:val="5"/>
        </w:numPr>
        <w:ind w:left="993" w:hanging="284"/>
        <w:jc w:val="both"/>
        <w:rPr>
          <w:rFonts w:ascii="Arial" w:hAnsi="Arial" w:cs="Arial"/>
          <w:sz w:val="24"/>
          <w:szCs w:val="24"/>
        </w:rPr>
      </w:pPr>
      <w:r w:rsidRPr="007A373E">
        <w:rPr>
          <w:rFonts w:ascii="Arial" w:hAnsi="Arial" w:cs="Arial"/>
          <w:sz w:val="24"/>
          <w:szCs w:val="24"/>
        </w:rPr>
        <w:t>incurred solely t</w:t>
      </w:r>
      <w:r w:rsidR="005C4A16">
        <w:rPr>
          <w:rFonts w:ascii="Arial" w:hAnsi="Arial" w:cs="Arial"/>
          <w:sz w:val="24"/>
          <w:szCs w:val="24"/>
        </w:rPr>
        <w:t>o advance the research programme</w:t>
      </w:r>
      <w:r w:rsidRPr="007A373E">
        <w:rPr>
          <w:rFonts w:ascii="Arial" w:hAnsi="Arial" w:cs="Arial"/>
          <w:sz w:val="24"/>
          <w:szCs w:val="24"/>
        </w:rPr>
        <w:t xml:space="preserve"> or, if any single item shall ben</w:t>
      </w:r>
      <w:r w:rsidR="005C4A16">
        <w:rPr>
          <w:rFonts w:ascii="Arial" w:hAnsi="Arial" w:cs="Arial"/>
          <w:sz w:val="24"/>
          <w:szCs w:val="24"/>
        </w:rPr>
        <w:t>efit both the research programme</w:t>
      </w:r>
      <w:r w:rsidRPr="007A373E">
        <w:rPr>
          <w:rFonts w:ascii="Arial" w:hAnsi="Arial" w:cs="Arial"/>
          <w:sz w:val="24"/>
          <w:szCs w:val="24"/>
        </w:rPr>
        <w:t xml:space="preserve"> and other work, then such costs </w:t>
      </w:r>
      <w:r w:rsidRPr="005C4A16">
        <w:rPr>
          <w:rFonts w:ascii="Arial" w:hAnsi="Arial" w:cs="Arial"/>
          <w:sz w:val="24"/>
          <w:szCs w:val="24"/>
        </w:rPr>
        <w:t>shall be eligible only in proportion to the be</w:t>
      </w:r>
      <w:r w:rsidR="005C4A16">
        <w:rPr>
          <w:rFonts w:ascii="Arial" w:hAnsi="Arial" w:cs="Arial"/>
          <w:sz w:val="24"/>
          <w:szCs w:val="24"/>
        </w:rPr>
        <w:t>nefit derived by the research p</w:t>
      </w:r>
      <w:r w:rsidRPr="005C4A16">
        <w:rPr>
          <w:rFonts w:ascii="Arial" w:hAnsi="Arial" w:cs="Arial"/>
          <w:sz w:val="24"/>
          <w:szCs w:val="24"/>
        </w:rPr>
        <w:t xml:space="preserve">rogramme; </w:t>
      </w:r>
    </w:p>
    <w:p w14:paraId="5E76B1A5" w14:textId="60C78768" w:rsidR="007A373E" w:rsidRPr="005D7408" w:rsidRDefault="007A373E" w:rsidP="00431076">
      <w:pPr>
        <w:pStyle w:val="ListParagraph"/>
        <w:numPr>
          <w:ilvl w:val="0"/>
          <w:numId w:val="5"/>
        </w:numPr>
        <w:ind w:left="993" w:hanging="284"/>
        <w:jc w:val="both"/>
        <w:rPr>
          <w:rFonts w:ascii="Arial" w:hAnsi="Arial" w:cs="Arial"/>
          <w:sz w:val="24"/>
          <w:szCs w:val="24"/>
        </w:rPr>
      </w:pPr>
      <w:r w:rsidRPr="007A373E">
        <w:rPr>
          <w:rFonts w:ascii="Arial" w:hAnsi="Arial" w:cs="Arial"/>
          <w:sz w:val="24"/>
          <w:szCs w:val="24"/>
        </w:rPr>
        <w:t>not otherwise reasonably available and accessible</w:t>
      </w:r>
      <w:r w:rsidR="003C29AA">
        <w:rPr>
          <w:rFonts w:ascii="Arial" w:hAnsi="Arial" w:cs="Arial"/>
          <w:sz w:val="24"/>
          <w:szCs w:val="24"/>
        </w:rPr>
        <w:t>.</w:t>
      </w:r>
      <w:r w:rsidRPr="007A373E">
        <w:rPr>
          <w:rFonts w:ascii="Arial" w:hAnsi="Arial" w:cs="Arial"/>
          <w:sz w:val="24"/>
          <w:szCs w:val="24"/>
        </w:rPr>
        <w:t xml:space="preserve"> </w:t>
      </w:r>
    </w:p>
    <w:p w14:paraId="209B8E1E" w14:textId="6AEEB456" w:rsidR="008255C2" w:rsidRPr="007A373E" w:rsidRDefault="00F949D7" w:rsidP="00431076">
      <w:pPr>
        <w:spacing w:line="276" w:lineRule="auto"/>
        <w:ind w:left="720" w:hanging="720"/>
        <w:jc w:val="both"/>
        <w:rPr>
          <w:rFonts w:ascii="Arial" w:hAnsi="Arial" w:cs="Arial"/>
          <w:sz w:val="24"/>
          <w:szCs w:val="24"/>
        </w:rPr>
      </w:pPr>
      <w:r>
        <w:rPr>
          <w:rFonts w:ascii="Arial" w:hAnsi="Arial" w:cs="Arial"/>
          <w:sz w:val="24"/>
          <w:szCs w:val="24"/>
        </w:rPr>
        <w:t>2</w:t>
      </w:r>
      <w:r w:rsidR="00CB29FF">
        <w:rPr>
          <w:rFonts w:ascii="Arial" w:hAnsi="Arial" w:cs="Arial"/>
          <w:sz w:val="24"/>
          <w:szCs w:val="24"/>
        </w:rPr>
        <w:t>.3</w:t>
      </w:r>
      <w:r w:rsidR="007A373E">
        <w:rPr>
          <w:rFonts w:ascii="Arial" w:hAnsi="Arial" w:cs="Arial"/>
          <w:sz w:val="24"/>
          <w:szCs w:val="24"/>
        </w:rPr>
        <w:t xml:space="preserve"> </w:t>
      </w:r>
      <w:r w:rsidR="002C088A">
        <w:rPr>
          <w:rFonts w:ascii="Arial" w:hAnsi="Arial" w:cs="Arial"/>
          <w:sz w:val="24"/>
          <w:szCs w:val="24"/>
        </w:rPr>
        <w:tab/>
      </w:r>
      <w:r w:rsidR="001F0291" w:rsidRPr="001F0291">
        <w:rPr>
          <w:rFonts w:ascii="Arial" w:hAnsi="Arial" w:cs="Arial"/>
          <w:sz w:val="24"/>
          <w:szCs w:val="24"/>
        </w:rPr>
        <w:t>Eligible costs include staff, equipment, materials and travel. The Department will also consider ‘other’ specified costs</w:t>
      </w:r>
      <w:r w:rsidR="005C4A16">
        <w:rPr>
          <w:rFonts w:ascii="Arial" w:hAnsi="Arial" w:cs="Arial"/>
          <w:sz w:val="24"/>
          <w:szCs w:val="24"/>
        </w:rPr>
        <w:t>,</w:t>
      </w:r>
      <w:r w:rsidR="001F0291" w:rsidRPr="001F0291">
        <w:rPr>
          <w:rFonts w:ascii="Arial" w:hAnsi="Arial" w:cs="Arial"/>
          <w:sz w:val="24"/>
          <w:szCs w:val="24"/>
        </w:rPr>
        <w:t xml:space="preserve"> if demonstrated</w:t>
      </w:r>
      <w:r w:rsidR="00FE656F">
        <w:rPr>
          <w:rFonts w:ascii="Arial" w:hAnsi="Arial" w:cs="Arial"/>
          <w:sz w:val="24"/>
          <w:szCs w:val="24"/>
        </w:rPr>
        <w:t xml:space="preserve"> to be essential for the research programme</w:t>
      </w:r>
      <w:r w:rsidR="001F0291" w:rsidRPr="001F0291">
        <w:rPr>
          <w:rFonts w:ascii="Arial" w:hAnsi="Arial" w:cs="Arial"/>
          <w:sz w:val="24"/>
          <w:szCs w:val="24"/>
        </w:rPr>
        <w:t xml:space="preserve"> to</w:t>
      </w:r>
      <w:r w:rsidR="00FE656F">
        <w:rPr>
          <w:rFonts w:ascii="Arial" w:hAnsi="Arial" w:cs="Arial"/>
          <w:sz w:val="24"/>
          <w:szCs w:val="24"/>
        </w:rPr>
        <w:t xml:space="preserve"> proceed. However, the grant</w:t>
      </w:r>
      <w:r w:rsidR="001F0291" w:rsidRPr="001F0291">
        <w:rPr>
          <w:rFonts w:ascii="Arial" w:hAnsi="Arial" w:cs="Arial"/>
          <w:sz w:val="24"/>
          <w:szCs w:val="24"/>
        </w:rPr>
        <w:t xml:space="preserve"> will not meet costs related to</w:t>
      </w:r>
      <w:r w:rsidR="00AF01F9">
        <w:rPr>
          <w:rFonts w:ascii="Arial" w:hAnsi="Arial" w:cs="Arial"/>
          <w:sz w:val="24"/>
          <w:szCs w:val="24"/>
        </w:rPr>
        <w:t xml:space="preserve"> permanent staff,</w:t>
      </w:r>
      <w:r w:rsidR="00754ECD">
        <w:rPr>
          <w:rFonts w:ascii="Arial" w:hAnsi="Arial" w:cs="Arial"/>
          <w:sz w:val="24"/>
          <w:szCs w:val="24"/>
        </w:rPr>
        <w:t xml:space="preserve"> n</w:t>
      </w:r>
      <w:r w:rsidR="001F0291" w:rsidRPr="001F0291">
        <w:rPr>
          <w:rFonts w:ascii="Arial" w:hAnsi="Arial" w:cs="Arial"/>
          <w:sz w:val="24"/>
          <w:szCs w:val="24"/>
        </w:rPr>
        <w:t>ew premises, refurbishment of premises</w:t>
      </w:r>
      <w:r w:rsidR="00754ECD">
        <w:rPr>
          <w:rFonts w:ascii="Arial" w:hAnsi="Arial" w:cs="Arial"/>
          <w:sz w:val="24"/>
          <w:szCs w:val="24"/>
        </w:rPr>
        <w:t xml:space="preserve">, office furniture, </w:t>
      </w:r>
      <w:r w:rsidR="00754ECD" w:rsidRPr="001F0291">
        <w:rPr>
          <w:rFonts w:ascii="Arial" w:hAnsi="Arial" w:cs="Arial"/>
          <w:sz w:val="24"/>
          <w:szCs w:val="24"/>
        </w:rPr>
        <w:t>or</w:t>
      </w:r>
      <w:r w:rsidR="001F0291" w:rsidRPr="001F0291">
        <w:rPr>
          <w:rFonts w:ascii="Arial" w:hAnsi="Arial" w:cs="Arial"/>
          <w:sz w:val="24"/>
          <w:szCs w:val="24"/>
        </w:rPr>
        <w:t xml:space="preserve"> major items of equipment (costing more than </w:t>
      </w:r>
      <w:r w:rsidR="001F0291" w:rsidRPr="0011582E">
        <w:rPr>
          <w:rFonts w:ascii="Arial" w:hAnsi="Arial" w:cs="Arial"/>
          <w:sz w:val="24"/>
          <w:szCs w:val="24"/>
        </w:rPr>
        <w:t>£2</w:t>
      </w:r>
      <w:r w:rsidR="00755CC9" w:rsidRPr="0011582E">
        <w:rPr>
          <w:rFonts w:ascii="Arial" w:hAnsi="Arial" w:cs="Arial"/>
          <w:sz w:val="24"/>
          <w:szCs w:val="24"/>
        </w:rPr>
        <w:t>5</w:t>
      </w:r>
      <w:r w:rsidR="001F0291" w:rsidRPr="0011582E">
        <w:rPr>
          <w:rFonts w:ascii="Arial" w:hAnsi="Arial" w:cs="Arial"/>
          <w:sz w:val="24"/>
          <w:szCs w:val="24"/>
        </w:rPr>
        <w:t>k</w:t>
      </w:r>
      <w:r w:rsidR="008255C2" w:rsidRPr="0011582E">
        <w:rPr>
          <w:rFonts w:ascii="Arial" w:hAnsi="Arial" w:cs="Arial"/>
          <w:sz w:val="24"/>
          <w:szCs w:val="24"/>
        </w:rPr>
        <w:t xml:space="preserve">). </w:t>
      </w:r>
      <w:r w:rsidR="003F0949" w:rsidRPr="00D47389">
        <w:rPr>
          <w:rFonts w:ascii="Arial" w:hAnsi="Arial" w:cs="Arial"/>
          <w:sz w:val="24"/>
          <w:szCs w:val="24"/>
        </w:rPr>
        <w:t>As</w:t>
      </w:r>
      <w:r w:rsidR="00AF5BBF" w:rsidRPr="00D47389">
        <w:rPr>
          <w:rFonts w:ascii="Arial" w:hAnsi="Arial" w:cs="Arial"/>
          <w:sz w:val="24"/>
          <w:szCs w:val="24"/>
        </w:rPr>
        <w:t xml:space="preserve"> t</w:t>
      </w:r>
      <w:r w:rsidR="005B34F5" w:rsidRPr="00D47389">
        <w:rPr>
          <w:rFonts w:ascii="Arial" w:hAnsi="Arial" w:cs="Arial"/>
          <w:sz w:val="24"/>
          <w:szCs w:val="24"/>
        </w:rPr>
        <w:t>he</w:t>
      </w:r>
      <w:r w:rsidR="008255C2" w:rsidRPr="00D47389">
        <w:rPr>
          <w:rFonts w:ascii="Arial" w:hAnsi="Arial" w:cs="Arial"/>
          <w:sz w:val="24"/>
          <w:szCs w:val="24"/>
        </w:rPr>
        <w:t xml:space="preserve"> Department </w:t>
      </w:r>
      <w:r w:rsidR="005B34F5" w:rsidRPr="00D47389">
        <w:rPr>
          <w:rFonts w:ascii="Arial" w:hAnsi="Arial" w:cs="Arial"/>
          <w:sz w:val="24"/>
          <w:szCs w:val="24"/>
        </w:rPr>
        <w:t>provides</w:t>
      </w:r>
      <w:r w:rsidR="008255C2" w:rsidRPr="00D47389">
        <w:rPr>
          <w:rFonts w:ascii="Arial" w:hAnsi="Arial" w:cs="Arial"/>
          <w:sz w:val="24"/>
          <w:szCs w:val="24"/>
        </w:rPr>
        <w:t xml:space="preserve"> </w:t>
      </w:r>
      <w:r w:rsidR="00A15832" w:rsidRPr="00D47389">
        <w:rPr>
          <w:rFonts w:ascii="Arial" w:hAnsi="Arial" w:cs="Arial"/>
          <w:sz w:val="24"/>
          <w:szCs w:val="24"/>
        </w:rPr>
        <w:t>indirect costs</w:t>
      </w:r>
      <w:r w:rsidR="00AE5BA7" w:rsidRPr="00D47389">
        <w:rPr>
          <w:rFonts w:ascii="Arial" w:hAnsi="Arial" w:cs="Arial"/>
          <w:sz w:val="24"/>
          <w:szCs w:val="24"/>
        </w:rPr>
        <w:t xml:space="preserve"> </w:t>
      </w:r>
      <w:r w:rsidR="0026037A" w:rsidRPr="00D47389">
        <w:rPr>
          <w:rFonts w:ascii="Arial" w:hAnsi="Arial" w:cs="Arial"/>
          <w:sz w:val="24"/>
          <w:szCs w:val="24"/>
        </w:rPr>
        <w:t xml:space="preserve">(see Section 7) no </w:t>
      </w:r>
      <w:r w:rsidR="00F5629E" w:rsidRPr="00D47389">
        <w:rPr>
          <w:rFonts w:ascii="Arial" w:hAnsi="Arial" w:cs="Arial"/>
          <w:sz w:val="24"/>
          <w:szCs w:val="24"/>
        </w:rPr>
        <w:t xml:space="preserve">facility access </w:t>
      </w:r>
      <w:r w:rsidR="00A529B4" w:rsidRPr="00D47389">
        <w:rPr>
          <w:rFonts w:ascii="Arial" w:hAnsi="Arial" w:cs="Arial"/>
          <w:sz w:val="24"/>
          <w:szCs w:val="24"/>
        </w:rPr>
        <w:t>fees/ charges</w:t>
      </w:r>
      <w:r w:rsidR="00F5629E" w:rsidRPr="00D47389">
        <w:rPr>
          <w:rFonts w:ascii="Arial" w:hAnsi="Arial" w:cs="Arial"/>
          <w:sz w:val="24"/>
          <w:szCs w:val="24"/>
        </w:rPr>
        <w:t>/ contributions</w:t>
      </w:r>
      <w:r w:rsidR="00A529B4" w:rsidRPr="00D47389">
        <w:rPr>
          <w:rFonts w:ascii="Arial" w:hAnsi="Arial" w:cs="Arial"/>
          <w:sz w:val="24"/>
          <w:szCs w:val="24"/>
        </w:rPr>
        <w:t xml:space="preserve"> to the School can be claimed as Direct Costs</w:t>
      </w:r>
      <w:r w:rsidR="00D47389" w:rsidRPr="00D47389">
        <w:rPr>
          <w:rFonts w:ascii="Arial" w:hAnsi="Arial" w:cs="Arial"/>
          <w:sz w:val="24"/>
          <w:szCs w:val="24"/>
        </w:rPr>
        <w:t xml:space="preserve">. </w:t>
      </w:r>
      <w:r w:rsidR="00AF5BBF" w:rsidRPr="00D47389">
        <w:rPr>
          <w:rFonts w:ascii="Arial" w:hAnsi="Arial" w:cs="Arial"/>
          <w:sz w:val="24"/>
          <w:szCs w:val="24"/>
        </w:rPr>
        <w:t>An exception ma</w:t>
      </w:r>
      <w:r w:rsidR="0071465B" w:rsidRPr="00D47389">
        <w:rPr>
          <w:rFonts w:ascii="Arial" w:hAnsi="Arial" w:cs="Arial"/>
          <w:sz w:val="24"/>
          <w:szCs w:val="24"/>
        </w:rPr>
        <w:t>y</w:t>
      </w:r>
      <w:r w:rsidR="00AF5BBF" w:rsidRPr="00D47389">
        <w:rPr>
          <w:rFonts w:ascii="Arial" w:hAnsi="Arial" w:cs="Arial"/>
          <w:sz w:val="24"/>
          <w:szCs w:val="24"/>
        </w:rPr>
        <w:t xml:space="preserve"> be made, on a case-by-case basis</w:t>
      </w:r>
      <w:r w:rsidR="00CA5822" w:rsidRPr="00D47389">
        <w:rPr>
          <w:rFonts w:ascii="Arial" w:hAnsi="Arial" w:cs="Arial"/>
          <w:sz w:val="24"/>
          <w:szCs w:val="24"/>
        </w:rPr>
        <w:t xml:space="preserve"> at the Department’s discretion</w:t>
      </w:r>
      <w:r w:rsidR="009E1003" w:rsidRPr="00D47389">
        <w:rPr>
          <w:rFonts w:ascii="Arial" w:hAnsi="Arial" w:cs="Arial"/>
          <w:sz w:val="24"/>
          <w:szCs w:val="24"/>
        </w:rPr>
        <w:t>,</w:t>
      </w:r>
      <w:r w:rsidR="00CA5822" w:rsidRPr="00D47389">
        <w:rPr>
          <w:rFonts w:ascii="Arial" w:hAnsi="Arial" w:cs="Arial"/>
          <w:sz w:val="24"/>
          <w:szCs w:val="24"/>
        </w:rPr>
        <w:t xml:space="preserve"> for hard-charged, high-demand specialist facilities such as an</w:t>
      </w:r>
      <w:r w:rsidR="0024798B" w:rsidRPr="00D47389">
        <w:rPr>
          <w:rFonts w:ascii="Arial" w:hAnsi="Arial" w:cs="Arial"/>
          <w:sz w:val="24"/>
          <w:szCs w:val="24"/>
        </w:rPr>
        <w:t>aerobic chambers, wave pools or specialised microscopes.</w:t>
      </w:r>
      <w:r w:rsidR="0024798B">
        <w:rPr>
          <w:rFonts w:ascii="Arial" w:hAnsi="Arial" w:cs="Arial"/>
          <w:sz w:val="24"/>
          <w:szCs w:val="24"/>
        </w:rPr>
        <w:t xml:space="preserve"> </w:t>
      </w:r>
    </w:p>
    <w:p w14:paraId="3056EF77" w14:textId="22BF39F6" w:rsidR="005D7408" w:rsidRDefault="00F949D7" w:rsidP="00431076">
      <w:pPr>
        <w:spacing w:line="276" w:lineRule="auto"/>
        <w:ind w:left="720" w:hanging="720"/>
        <w:jc w:val="both"/>
        <w:rPr>
          <w:rFonts w:ascii="Arial" w:hAnsi="Arial" w:cs="Arial"/>
          <w:sz w:val="24"/>
          <w:szCs w:val="24"/>
        </w:rPr>
      </w:pPr>
      <w:r>
        <w:rPr>
          <w:rFonts w:ascii="Arial" w:hAnsi="Arial" w:cs="Arial"/>
          <w:sz w:val="24"/>
          <w:szCs w:val="24"/>
        </w:rPr>
        <w:t>2</w:t>
      </w:r>
      <w:r w:rsidR="00E64CA2">
        <w:rPr>
          <w:rFonts w:ascii="Arial" w:hAnsi="Arial" w:cs="Arial"/>
          <w:sz w:val="24"/>
          <w:szCs w:val="24"/>
        </w:rPr>
        <w:t>.4</w:t>
      </w:r>
      <w:r w:rsidR="002C088A">
        <w:rPr>
          <w:rFonts w:ascii="Arial" w:hAnsi="Arial" w:cs="Arial"/>
          <w:sz w:val="24"/>
          <w:szCs w:val="24"/>
        </w:rPr>
        <w:tab/>
      </w:r>
      <w:r w:rsidR="00AF01F9">
        <w:rPr>
          <w:rFonts w:ascii="Arial" w:hAnsi="Arial" w:cs="Arial"/>
          <w:sz w:val="24"/>
          <w:szCs w:val="24"/>
        </w:rPr>
        <w:t xml:space="preserve">Successful </w:t>
      </w:r>
      <w:r w:rsidR="00FE656F">
        <w:rPr>
          <w:rFonts w:ascii="Arial" w:hAnsi="Arial" w:cs="Arial"/>
          <w:sz w:val="24"/>
          <w:szCs w:val="24"/>
        </w:rPr>
        <w:t xml:space="preserve">grant </w:t>
      </w:r>
      <w:r w:rsidR="00AF01F9">
        <w:rPr>
          <w:rFonts w:ascii="Arial" w:hAnsi="Arial" w:cs="Arial"/>
          <w:sz w:val="24"/>
          <w:szCs w:val="24"/>
        </w:rPr>
        <w:t>awardees will be required to update Budget Profiles</w:t>
      </w:r>
      <w:r w:rsidR="00855019" w:rsidRPr="00855019">
        <w:rPr>
          <w:rFonts w:ascii="Arial" w:hAnsi="Arial" w:cs="Arial"/>
          <w:sz w:val="24"/>
          <w:szCs w:val="24"/>
        </w:rPr>
        <w:t xml:space="preserve"> on a quarterly basis or as requested by the Department. All budget profiles will be dated by the Department. The most recent version of the budget will replace all previous versions.</w:t>
      </w:r>
    </w:p>
    <w:p w14:paraId="28A54CDA" w14:textId="12CB460D" w:rsidR="00AE7AD0" w:rsidRDefault="003D04D6" w:rsidP="003757F1">
      <w:pPr>
        <w:spacing w:line="276" w:lineRule="auto"/>
        <w:ind w:left="720" w:hanging="720"/>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ab/>
        <w:t>Claims will be paid quarterly in arrears against actual costs incurred under the headings below</w:t>
      </w:r>
      <w:r w:rsidR="00BA77A4">
        <w:rPr>
          <w:rFonts w:ascii="Arial" w:hAnsi="Arial" w:cs="Arial"/>
          <w:sz w:val="24"/>
          <w:szCs w:val="24"/>
        </w:rPr>
        <w:t>,</w:t>
      </w:r>
      <w:r>
        <w:rPr>
          <w:rFonts w:ascii="Arial" w:hAnsi="Arial" w:cs="Arial"/>
          <w:sz w:val="24"/>
          <w:szCs w:val="24"/>
        </w:rPr>
        <w:t xml:space="preserve"> </w:t>
      </w:r>
      <w:r w:rsidR="009B3585">
        <w:rPr>
          <w:rFonts w:ascii="Arial" w:hAnsi="Arial" w:cs="Arial"/>
          <w:sz w:val="24"/>
          <w:szCs w:val="24"/>
        </w:rPr>
        <w:t xml:space="preserve">upon receipt of the claim form and a progress report. </w:t>
      </w:r>
      <w:r w:rsidR="00773283">
        <w:rPr>
          <w:rFonts w:ascii="Arial" w:hAnsi="Arial" w:cs="Arial"/>
          <w:sz w:val="24"/>
          <w:szCs w:val="24"/>
        </w:rPr>
        <w:t>At the end of a completed project</w:t>
      </w:r>
      <w:r w:rsidR="00DD7031">
        <w:rPr>
          <w:rFonts w:ascii="Arial" w:hAnsi="Arial" w:cs="Arial"/>
          <w:sz w:val="24"/>
          <w:szCs w:val="24"/>
        </w:rPr>
        <w:t xml:space="preserve">, a final report is </w:t>
      </w:r>
      <w:r w:rsidR="00090D30">
        <w:rPr>
          <w:rFonts w:ascii="Arial" w:hAnsi="Arial" w:cs="Arial"/>
          <w:sz w:val="24"/>
          <w:szCs w:val="24"/>
        </w:rPr>
        <w:t xml:space="preserve">also </w:t>
      </w:r>
      <w:r w:rsidR="00DD7031">
        <w:rPr>
          <w:rFonts w:ascii="Arial" w:hAnsi="Arial" w:cs="Arial"/>
          <w:sz w:val="24"/>
          <w:szCs w:val="24"/>
        </w:rPr>
        <w:t>required</w:t>
      </w:r>
      <w:r w:rsidR="00FE5DA4">
        <w:rPr>
          <w:rFonts w:ascii="Arial" w:hAnsi="Arial" w:cs="Arial"/>
          <w:sz w:val="24"/>
          <w:szCs w:val="24"/>
        </w:rPr>
        <w:t xml:space="preserve"> for payment of the final claim. </w:t>
      </w:r>
    </w:p>
    <w:p w14:paraId="64660AF3" w14:textId="6395C05F" w:rsidR="007A373E" w:rsidRPr="00C24B89" w:rsidRDefault="00C24B89" w:rsidP="003D5A61">
      <w:pPr>
        <w:pStyle w:val="Heading2"/>
        <w:ind w:hanging="720"/>
      </w:pPr>
      <w:bookmarkStart w:id="2" w:name="_Toc208320381"/>
      <w:r w:rsidRPr="00C24B89">
        <w:t>Staff</w:t>
      </w:r>
      <w:bookmarkEnd w:id="2"/>
    </w:p>
    <w:p w14:paraId="688D97EA" w14:textId="77777777" w:rsidR="00C24B89" w:rsidRDefault="00C24B89" w:rsidP="00431076">
      <w:pPr>
        <w:pStyle w:val="ListParagraph"/>
        <w:jc w:val="both"/>
        <w:rPr>
          <w:rFonts w:ascii="Arial" w:hAnsi="Arial" w:cs="Arial"/>
          <w:b/>
          <w:sz w:val="24"/>
          <w:szCs w:val="24"/>
        </w:rPr>
      </w:pPr>
    </w:p>
    <w:p w14:paraId="6F7BE70C" w14:textId="77777777" w:rsidR="003D5A61" w:rsidRPr="003D5A61" w:rsidRDefault="003D5A61" w:rsidP="003D5A61">
      <w:pPr>
        <w:pStyle w:val="ListParagraph"/>
        <w:numPr>
          <w:ilvl w:val="0"/>
          <w:numId w:val="10"/>
        </w:numPr>
        <w:jc w:val="both"/>
        <w:rPr>
          <w:rFonts w:ascii="Arial" w:hAnsi="Arial" w:cs="Arial"/>
          <w:vanish/>
          <w:sz w:val="24"/>
          <w:szCs w:val="24"/>
        </w:rPr>
      </w:pPr>
    </w:p>
    <w:p w14:paraId="7A95988A" w14:textId="77777777" w:rsidR="003D5A61" w:rsidRPr="003D5A61" w:rsidRDefault="003D5A61" w:rsidP="003D5A61">
      <w:pPr>
        <w:pStyle w:val="ListParagraph"/>
        <w:numPr>
          <w:ilvl w:val="0"/>
          <w:numId w:val="10"/>
        </w:numPr>
        <w:jc w:val="both"/>
        <w:rPr>
          <w:rFonts w:ascii="Arial" w:hAnsi="Arial" w:cs="Arial"/>
          <w:vanish/>
          <w:sz w:val="24"/>
          <w:szCs w:val="24"/>
        </w:rPr>
      </w:pPr>
    </w:p>
    <w:p w14:paraId="46D4D504" w14:textId="004D1CF8" w:rsidR="00C74BDF" w:rsidRPr="00D47389" w:rsidRDefault="0011582E" w:rsidP="003D5A61">
      <w:pPr>
        <w:pStyle w:val="ListParagraph"/>
        <w:numPr>
          <w:ilvl w:val="1"/>
          <w:numId w:val="10"/>
        </w:numPr>
        <w:ind w:left="709" w:hanging="709"/>
        <w:jc w:val="both"/>
        <w:rPr>
          <w:rFonts w:ascii="Arial" w:hAnsi="Arial" w:cs="Arial"/>
          <w:sz w:val="24"/>
          <w:szCs w:val="24"/>
        </w:rPr>
      </w:pPr>
      <w:r>
        <w:rPr>
          <w:rFonts w:ascii="Arial" w:hAnsi="Arial" w:cs="Arial"/>
          <w:sz w:val="24"/>
          <w:szCs w:val="24"/>
        </w:rPr>
        <w:t xml:space="preserve">The </w:t>
      </w:r>
      <w:r w:rsidR="00D47389">
        <w:rPr>
          <w:rFonts w:ascii="Arial" w:hAnsi="Arial" w:cs="Arial"/>
          <w:sz w:val="24"/>
          <w:szCs w:val="24"/>
        </w:rPr>
        <w:t xml:space="preserve">Department </w:t>
      </w:r>
      <w:r w:rsidR="00D47389" w:rsidRPr="0011582E">
        <w:rPr>
          <w:rFonts w:ascii="Arial" w:hAnsi="Arial" w:cs="Arial"/>
          <w:sz w:val="24"/>
          <w:szCs w:val="24"/>
        </w:rPr>
        <w:t>will</w:t>
      </w:r>
      <w:r w:rsidR="00C74BDF" w:rsidRPr="0011582E">
        <w:rPr>
          <w:rFonts w:ascii="Arial" w:hAnsi="Arial" w:cs="Arial"/>
          <w:sz w:val="24"/>
          <w:szCs w:val="24"/>
        </w:rPr>
        <w:t xml:space="preserve"> support costs for additional staff</w:t>
      </w:r>
      <w:r w:rsidR="005C4A16" w:rsidRPr="0011582E">
        <w:rPr>
          <w:rFonts w:ascii="Arial" w:hAnsi="Arial" w:cs="Arial"/>
          <w:sz w:val="24"/>
          <w:szCs w:val="24"/>
        </w:rPr>
        <w:t>,</w:t>
      </w:r>
      <w:r w:rsidR="00C74BDF" w:rsidRPr="0011582E">
        <w:rPr>
          <w:rFonts w:ascii="Arial" w:hAnsi="Arial" w:cs="Arial"/>
          <w:sz w:val="24"/>
          <w:szCs w:val="24"/>
        </w:rPr>
        <w:t xml:space="preserve"> such as postdoctoral researchers, specifically hired to carry out work on Partnership projects, where the need has been appropriately justified. </w:t>
      </w:r>
      <w:r w:rsidR="00C74BDF" w:rsidRPr="0011582E">
        <w:rPr>
          <w:rFonts w:ascii="Arial" w:hAnsi="Arial" w:cs="Arial"/>
          <w:b/>
          <w:sz w:val="24"/>
          <w:szCs w:val="24"/>
        </w:rPr>
        <w:t>Costs for permanent staff employed by the NI institutions</w:t>
      </w:r>
      <w:r w:rsidR="00DF08DC" w:rsidRPr="0011582E">
        <w:rPr>
          <w:rFonts w:ascii="Arial" w:hAnsi="Arial" w:cs="Arial"/>
          <w:b/>
          <w:sz w:val="24"/>
          <w:szCs w:val="24"/>
        </w:rPr>
        <w:t xml:space="preserve"> </w:t>
      </w:r>
      <w:r w:rsidR="00C74BDF" w:rsidRPr="0011582E">
        <w:rPr>
          <w:rFonts w:ascii="Arial" w:hAnsi="Arial" w:cs="Arial"/>
          <w:b/>
          <w:sz w:val="24"/>
          <w:szCs w:val="24"/>
        </w:rPr>
        <w:t>concerned</w:t>
      </w:r>
      <w:r w:rsidR="001261A7" w:rsidRPr="0011582E">
        <w:rPr>
          <w:rFonts w:ascii="Arial" w:hAnsi="Arial" w:cs="Arial"/>
          <w:b/>
          <w:sz w:val="24"/>
          <w:szCs w:val="24"/>
        </w:rPr>
        <w:t>,</w:t>
      </w:r>
      <w:r w:rsidR="00C74BDF" w:rsidRPr="0011582E">
        <w:rPr>
          <w:rFonts w:ascii="Arial" w:hAnsi="Arial" w:cs="Arial"/>
          <w:b/>
          <w:sz w:val="24"/>
          <w:szCs w:val="24"/>
        </w:rPr>
        <w:t xml:space="preserve"> </w:t>
      </w:r>
      <w:r w:rsidR="001261A7" w:rsidRPr="00D47389">
        <w:rPr>
          <w:rFonts w:ascii="Arial" w:hAnsi="Arial" w:cs="Arial"/>
          <w:b/>
          <w:sz w:val="24"/>
          <w:szCs w:val="24"/>
        </w:rPr>
        <w:t>including the Principal Investigator(s),</w:t>
      </w:r>
      <w:r w:rsidR="001261A7" w:rsidRPr="0011582E">
        <w:rPr>
          <w:rFonts w:ascii="Arial" w:hAnsi="Arial" w:cs="Arial"/>
          <w:b/>
          <w:sz w:val="24"/>
          <w:szCs w:val="24"/>
        </w:rPr>
        <w:t xml:space="preserve"> </w:t>
      </w:r>
      <w:r w:rsidR="00C74BDF" w:rsidRPr="0011582E">
        <w:rPr>
          <w:rFonts w:ascii="Arial" w:hAnsi="Arial" w:cs="Arial"/>
          <w:b/>
          <w:sz w:val="24"/>
          <w:szCs w:val="24"/>
        </w:rPr>
        <w:t>will not be funded</w:t>
      </w:r>
      <w:r w:rsidR="00C74BDF" w:rsidRPr="0011582E">
        <w:rPr>
          <w:rFonts w:ascii="Arial" w:hAnsi="Arial" w:cs="Arial"/>
          <w:sz w:val="24"/>
          <w:szCs w:val="24"/>
        </w:rPr>
        <w:t xml:space="preserve">. </w:t>
      </w:r>
      <w:r w:rsidR="00FF121A" w:rsidRPr="00D47389">
        <w:rPr>
          <w:rFonts w:ascii="Arial" w:hAnsi="Arial" w:cs="Arial"/>
          <w:sz w:val="24"/>
          <w:szCs w:val="24"/>
        </w:rPr>
        <w:t xml:space="preserve">Stipends for PhD students employed on the project will be covered in </w:t>
      </w:r>
      <w:r w:rsidR="00DF26FE" w:rsidRPr="00D47389">
        <w:rPr>
          <w:rFonts w:ascii="Arial" w:hAnsi="Arial" w:cs="Arial"/>
          <w:sz w:val="24"/>
          <w:szCs w:val="24"/>
        </w:rPr>
        <w:t>staff costs</w:t>
      </w:r>
      <w:r w:rsidR="002166C6" w:rsidRPr="00D47389">
        <w:rPr>
          <w:rFonts w:ascii="Arial" w:hAnsi="Arial" w:cs="Arial"/>
          <w:sz w:val="24"/>
          <w:szCs w:val="24"/>
        </w:rPr>
        <w:t xml:space="preserve"> and must be paid in full to the student</w:t>
      </w:r>
      <w:r w:rsidR="00DF26FE" w:rsidRPr="00D47389">
        <w:rPr>
          <w:rFonts w:ascii="Arial" w:hAnsi="Arial" w:cs="Arial"/>
          <w:sz w:val="24"/>
          <w:szCs w:val="24"/>
        </w:rPr>
        <w:t>.</w:t>
      </w:r>
      <w:r w:rsidR="00DF26FE" w:rsidRPr="0011582E">
        <w:rPr>
          <w:rFonts w:ascii="Arial" w:hAnsi="Arial" w:cs="Arial"/>
          <w:sz w:val="24"/>
          <w:szCs w:val="24"/>
        </w:rPr>
        <w:t xml:space="preserve"> </w:t>
      </w:r>
      <w:r w:rsidR="00C74BDF" w:rsidRPr="0011582E">
        <w:rPr>
          <w:rFonts w:ascii="Arial" w:hAnsi="Arial" w:cs="Arial"/>
          <w:sz w:val="24"/>
          <w:szCs w:val="24"/>
        </w:rPr>
        <w:t xml:space="preserve">Please see </w:t>
      </w:r>
      <w:r w:rsidR="003C2D29" w:rsidRPr="0011582E">
        <w:rPr>
          <w:rFonts w:ascii="Arial" w:hAnsi="Arial" w:cs="Arial"/>
          <w:sz w:val="24"/>
          <w:szCs w:val="24"/>
        </w:rPr>
        <w:t>S</w:t>
      </w:r>
      <w:r w:rsidR="00C74BDF" w:rsidRPr="0011582E">
        <w:rPr>
          <w:rFonts w:ascii="Arial" w:hAnsi="Arial" w:cs="Arial"/>
          <w:sz w:val="24"/>
          <w:szCs w:val="24"/>
        </w:rPr>
        <w:t xml:space="preserve">ection 7 for costs relating to </w:t>
      </w:r>
      <w:r w:rsidR="00DF26FE" w:rsidRPr="0011582E">
        <w:rPr>
          <w:rFonts w:ascii="Arial" w:hAnsi="Arial" w:cs="Arial"/>
          <w:sz w:val="24"/>
          <w:szCs w:val="24"/>
        </w:rPr>
        <w:t>PhD</w:t>
      </w:r>
      <w:r w:rsidR="004B0FEF" w:rsidRPr="0011582E">
        <w:rPr>
          <w:rFonts w:ascii="Arial" w:hAnsi="Arial" w:cs="Arial"/>
          <w:sz w:val="24"/>
          <w:szCs w:val="24"/>
        </w:rPr>
        <w:t xml:space="preserve"> student</w:t>
      </w:r>
      <w:r w:rsidR="00DF26FE" w:rsidRPr="0011582E">
        <w:rPr>
          <w:rFonts w:ascii="Arial" w:hAnsi="Arial" w:cs="Arial"/>
          <w:sz w:val="24"/>
          <w:szCs w:val="24"/>
        </w:rPr>
        <w:t xml:space="preserve"> fees</w:t>
      </w:r>
      <w:r w:rsidR="00404F29" w:rsidRPr="0011582E">
        <w:rPr>
          <w:rFonts w:ascii="Arial" w:hAnsi="Arial" w:cs="Arial"/>
          <w:sz w:val="24"/>
          <w:szCs w:val="24"/>
        </w:rPr>
        <w:t xml:space="preserve"> </w:t>
      </w:r>
      <w:r w:rsidR="004B0FEF" w:rsidRPr="0011582E">
        <w:rPr>
          <w:rFonts w:ascii="Arial" w:hAnsi="Arial" w:cs="Arial"/>
          <w:sz w:val="24"/>
          <w:szCs w:val="24"/>
        </w:rPr>
        <w:t xml:space="preserve">and </w:t>
      </w:r>
      <w:r w:rsidR="003C29AA" w:rsidRPr="0011582E">
        <w:rPr>
          <w:rFonts w:ascii="Arial" w:hAnsi="Arial" w:cs="Arial"/>
          <w:sz w:val="24"/>
          <w:szCs w:val="24"/>
        </w:rPr>
        <w:t>laboratory managers</w:t>
      </w:r>
      <w:r w:rsidR="00C74BDF" w:rsidRPr="0011582E">
        <w:rPr>
          <w:rFonts w:ascii="Arial" w:hAnsi="Arial" w:cs="Arial"/>
          <w:sz w:val="24"/>
          <w:szCs w:val="24"/>
        </w:rPr>
        <w:t xml:space="preserve"> and </w:t>
      </w:r>
      <w:r w:rsidR="003C29AA" w:rsidRPr="0011582E">
        <w:rPr>
          <w:rFonts w:ascii="Arial" w:hAnsi="Arial" w:cs="Arial"/>
          <w:sz w:val="24"/>
          <w:szCs w:val="24"/>
        </w:rPr>
        <w:t>t</w:t>
      </w:r>
      <w:r w:rsidR="00C74BDF" w:rsidRPr="0011582E">
        <w:rPr>
          <w:rFonts w:ascii="Arial" w:hAnsi="Arial" w:cs="Arial"/>
          <w:sz w:val="24"/>
          <w:szCs w:val="24"/>
        </w:rPr>
        <w:t>echnician time.</w:t>
      </w:r>
      <w:r w:rsidR="0055425F" w:rsidRPr="0011582E">
        <w:rPr>
          <w:rFonts w:ascii="Arial" w:hAnsi="Arial" w:cs="Arial"/>
          <w:sz w:val="24"/>
          <w:szCs w:val="24"/>
        </w:rPr>
        <w:t xml:space="preserve"> </w:t>
      </w:r>
      <w:r w:rsidR="00FE5DA4" w:rsidRPr="0011582E">
        <w:rPr>
          <w:rFonts w:ascii="Arial" w:hAnsi="Arial" w:cs="Arial"/>
          <w:sz w:val="24"/>
          <w:szCs w:val="24"/>
        </w:rPr>
        <w:t xml:space="preserve">Whilst </w:t>
      </w:r>
      <w:r w:rsidR="00FE5DA4" w:rsidRPr="00D47389">
        <w:rPr>
          <w:rFonts w:ascii="Arial" w:hAnsi="Arial" w:cs="Arial"/>
          <w:sz w:val="24"/>
          <w:szCs w:val="24"/>
        </w:rPr>
        <w:t xml:space="preserve">undergraduate </w:t>
      </w:r>
      <w:r w:rsidR="009558A6" w:rsidRPr="00D47389">
        <w:rPr>
          <w:rFonts w:ascii="Arial" w:hAnsi="Arial" w:cs="Arial"/>
          <w:sz w:val="24"/>
          <w:szCs w:val="24"/>
        </w:rPr>
        <w:t>and Master</w:t>
      </w:r>
      <w:r w:rsidR="00BA77A4" w:rsidRPr="00D47389">
        <w:rPr>
          <w:rFonts w:ascii="Arial" w:hAnsi="Arial" w:cs="Arial"/>
          <w:sz w:val="24"/>
          <w:szCs w:val="24"/>
        </w:rPr>
        <w:t>’</w:t>
      </w:r>
      <w:r w:rsidR="009558A6" w:rsidRPr="00D47389">
        <w:rPr>
          <w:rFonts w:ascii="Arial" w:hAnsi="Arial" w:cs="Arial"/>
          <w:sz w:val="24"/>
          <w:szCs w:val="24"/>
        </w:rPr>
        <w:t xml:space="preserve">s student involvement in the project </w:t>
      </w:r>
      <w:r w:rsidR="00FE5DA4" w:rsidRPr="00D47389">
        <w:rPr>
          <w:rFonts w:ascii="Arial" w:hAnsi="Arial" w:cs="Arial"/>
          <w:sz w:val="24"/>
          <w:szCs w:val="24"/>
        </w:rPr>
        <w:t xml:space="preserve">is very much welcomed by </w:t>
      </w:r>
      <w:r>
        <w:rPr>
          <w:rFonts w:ascii="Arial" w:hAnsi="Arial" w:cs="Arial"/>
          <w:sz w:val="24"/>
          <w:szCs w:val="24"/>
        </w:rPr>
        <w:t>the Department</w:t>
      </w:r>
      <w:r w:rsidR="00FE5DA4" w:rsidRPr="00D47389">
        <w:rPr>
          <w:rFonts w:ascii="Arial" w:hAnsi="Arial" w:cs="Arial"/>
          <w:sz w:val="24"/>
          <w:szCs w:val="24"/>
        </w:rPr>
        <w:t xml:space="preserve">, this </w:t>
      </w:r>
      <w:r w:rsidR="009558A6" w:rsidRPr="00D47389">
        <w:rPr>
          <w:rFonts w:ascii="Arial" w:hAnsi="Arial" w:cs="Arial"/>
          <w:sz w:val="24"/>
          <w:szCs w:val="24"/>
        </w:rPr>
        <w:t xml:space="preserve">is </w:t>
      </w:r>
      <w:r w:rsidR="00FE5DA4" w:rsidRPr="00D47389">
        <w:rPr>
          <w:rFonts w:ascii="Arial" w:hAnsi="Arial" w:cs="Arial"/>
          <w:sz w:val="24"/>
          <w:szCs w:val="24"/>
        </w:rPr>
        <w:t xml:space="preserve">seen as </w:t>
      </w:r>
      <w:r w:rsidR="009558A6" w:rsidRPr="00D47389">
        <w:rPr>
          <w:rFonts w:ascii="Arial" w:hAnsi="Arial" w:cs="Arial"/>
          <w:sz w:val="24"/>
          <w:szCs w:val="24"/>
        </w:rPr>
        <w:t xml:space="preserve">an educational </w:t>
      </w:r>
      <w:r w:rsidR="00E75F3C" w:rsidRPr="00D47389">
        <w:rPr>
          <w:rFonts w:ascii="Arial" w:hAnsi="Arial" w:cs="Arial"/>
          <w:sz w:val="24"/>
          <w:szCs w:val="24"/>
        </w:rPr>
        <w:t>and career development opportunity</w:t>
      </w:r>
      <w:r w:rsidR="00FE5DA4" w:rsidRPr="00D47389">
        <w:rPr>
          <w:rFonts w:ascii="Arial" w:hAnsi="Arial" w:cs="Arial"/>
          <w:sz w:val="24"/>
          <w:szCs w:val="24"/>
        </w:rPr>
        <w:t xml:space="preserve"> and is not eligible for funding under the Partnership programme</w:t>
      </w:r>
      <w:r w:rsidR="00E75F3C" w:rsidRPr="00D47389">
        <w:rPr>
          <w:rFonts w:ascii="Arial" w:hAnsi="Arial" w:cs="Arial"/>
          <w:sz w:val="24"/>
          <w:szCs w:val="24"/>
        </w:rPr>
        <w:t xml:space="preserve">. </w:t>
      </w:r>
    </w:p>
    <w:p w14:paraId="1771B288" w14:textId="77777777" w:rsidR="00C74BDF" w:rsidRDefault="00C74BDF" w:rsidP="00431076">
      <w:pPr>
        <w:pStyle w:val="ListParagraph"/>
        <w:ind w:left="709"/>
        <w:jc w:val="both"/>
        <w:rPr>
          <w:rFonts w:ascii="Arial" w:hAnsi="Arial" w:cs="Arial"/>
          <w:sz w:val="24"/>
          <w:szCs w:val="24"/>
        </w:rPr>
      </w:pPr>
    </w:p>
    <w:p w14:paraId="34F234D9" w14:textId="54235F9E" w:rsidR="00C74BDF" w:rsidRPr="00C74BDF" w:rsidRDefault="00C74BDF" w:rsidP="00431076">
      <w:pPr>
        <w:pStyle w:val="ListParagraph"/>
        <w:numPr>
          <w:ilvl w:val="1"/>
          <w:numId w:val="10"/>
        </w:numPr>
        <w:ind w:left="709" w:hanging="709"/>
        <w:jc w:val="both"/>
        <w:rPr>
          <w:rFonts w:ascii="Arial" w:hAnsi="Arial" w:cs="Arial"/>
          <w:sz w:val="24"/>
          <w:szCs w:val="24"/>
        </w:rPr>
      </w:pPr>
      <w:r>
        <w:rPr>
          <w:rFonts w:ascii="Arial" w:hAnsi="Arial" w:cs="Arial"/>
          <w:sz w:val="24"/>
          <w:szCs w:val="24"/>
        </w:rPr>
        <w:t>J</w:t>
      </w:r>
      <w:r w:rsidRPr="00C74BDF">
        <w:rPr>
          <w:rFonts w:ascii="Arial" w:hAnsi="Arial" w:cs="Arial"/>
          <w:sz w:val="24"/>
          <w:szCs w:val="24"/>
        </w:rPr>
        <w:t>ustifica</w:t>
      </w:r>
      <w:r w:rsidR="005C4A16">
        <w:rPr>
          <w:rFonts w:ascii="Arial" w:hAnsi="Arial" w:cs="Arial"/>
          <w:sz w:val="24"/>
          <w:szCs w:val="24"/>
        </w:rPr>
        <w:t xml:space="preserve">tion for the need to employ </w:t>
      </w:r>
      <w:r w:rsidRPr="00C74BDF">
        <w:rPr>
          <w:rFonts w:ascii="Arial" w:hAnsi="Arial" w:cs="Arial"/>
          <w:sz w:val="24"/>
          <w:szCs w:val="24"/>
        </w:rPr>
        <w:t>staff and the required credentials</w:t>
      </w:r>
      <w:r>
        <w:rPr>
          <w:rFonts w:ascii="Arial" w:hAnsi="Arial" w:cs="Arial"/>
          <w:sz w:val="24"/>
          <w:szCs w:val="24"/>
        </w:rPr>
        <w:t>,</w:t>
      </w:r>
      <w:r w:rsidRPr="00C74BDF">
        <w:rPr>
          <w:rFonts w:ascii="Arial" w:hAnsi="Arial" w:cs="Arial"/>
          <w:sz w:val="24"/>
          <w:szCs w:val="24"/>
        </w:rPr>
        <w:t xml:space="preserve"> must be included in the </w:t>
      </w:r>
      <w:r w:rsidR="005C4A16">
        <w:rPr>
          <w:rFonts w:ascii="Arial" w:hAnsi="Arial" w:cs="Arial"/>
          <w:sz w:val="24"/>
          <w:szCs w:val="24"/>
        </w:rPr>
        <w:t xml:space="preserve">initial </w:t>
      </w:r>
      <w:r w:rsidRPr="00C74BDF">
        <w:rPr>
          <w:rFonts w:ascii="Arial" w:hAnsi="Arial" w:cs="Arial"/>
          <w:sz w:val="24"/>
          <w:szCs w:val="24"/>
        </w:rPr>
        <w:t>proposal application</w:t>
      </w:r>
      <w:r w:rsidR="005C4A16">
        <w:rPr>
          <w:rFonts w:ascii="Arial" w:hAnsi="Arial" w:cs="Arial"/>
          <w:sz w:val="24"/>
          <w:szCs w:val="24"/>
        </w:rPr>
        <w:t xml:space="preserve"> submitted to the Department to gain funding commitment</w:t>
      </w:r>
      <w:r w:rsidRPr="00C74BDF">
        <w:rPr>
          <w:rFonts w:ascii="Arial" w:hAnsi="Arial" w:cs="Arial"/>
          <w:sz w:val="24"/>
          <w:szCs w:val="24"/>
        </w:rPr>
        <w:t>. Evidence of relevant pay scale points</w:t>
      </w:r>
      <w:r w:rsidR="00635478">
        <w:rPr>
          <w:rFonts w:ascii="Arial" w:hAnsi="Arial" w:cs="Arial"/>
          <w:sz w:val="24"/>
          <w:szCs w:val="24"/>
        </w:rPr>
        <w:t xml:space="preserve"> / stipend levels</w:t>
      </w:r>
      <w:r w:rsidRPr="00C74BDF">
        <w:rPr>
          <w:rFonts w:ascii="Arial" w:hAnsi="Arial" w:cs="Arial"/>
          <w:sz w:val="24"/>
          <w:szCs w:val="24"/>
        </w:rPr>
        <w:t xml:space="preserve"> and associated increments should be provided in the Budget Justification section of the grant application to the Department.</w:t>
      </w:r>
    </w:p>
    <w:p w14:paraId="303958A5" w14:textId="77777777" w:rsidR="00C74BDF" w:rsidRDefault="00C74BDF" w:rsidP="00431076">
      <w:pPr>
        <w:pStyle w:val="ListParagraph"/>
        <w:ind w:left="709"/>
        <w:jc w:val="both"/>
        <w:rPr>
          <w:rFonts w:ascii="Arial" w:hAnsi="Arial" w:cs="Arial"/>
          <w:sz w:val="24"/>
          <w:szCs w:val="24"/>
        </w:rPr>
      </w:pPr>
    </w:p>
    <w:p w14:paraId="018FCFFE" w14:textId="12105373" w:rsidR="009C4951" w:rsidRDefault="00367C31" w:rsidP="00431076">
      <w:pPr>
        <w:pStyle w:val="ListParagraph"/>
        <w:numPr>
          <w:ilvl w:val="1"/>
          <w:numId w:val="10"/>
        </w:numPr>
        <w:ind w:left="709" w:hanging="709"/>
        <w:jc w:val="both"/>
        <w:rPr>
          <w:rFonts w:ascii="Arial" w:hAnsi="Arial" w:cs="Arial"/>
          <w:sz w:val="24"/>
          <w:szCs w:val="24"/>
        </w:rPr>
      </w:pPr>
      <w:r>
        <w:rPr>
          <w:rFonts w:ascii="Arial" w:hAnsi="Arial" w:cs="Arial"/>
          <w:sz w:val="24"/>
          <w:szCs w:val="24"/>
        </w:rPr>
        <w:t>The Department</w:t>
      </w:r>
      <w:r w:rsidR="00C24B89" w:rsidRPr="00C74BDF">
        <w:rPr>
          <w:rFonts w:ascii="Arial" w:hAnsi="Arial" w:cs="Arial"/>
          <w:sz w:val="24"/>
          <w:szCs w:val="24"/>
        </w:rPr>
        <w:t xml:space="preserve"> does not act as an employer with respect to p</w:t>
      </w:r>
      <w:r w:rsidR="005C4A16">
        <w:rPr>
          <w:rFonts w:ascii="Arial" w:hAnsi="Arial" w:cs="Arial"/>
          <w:sz w:val="24"/>
          <w:szCs w:val="24"/>
        </w:rPr>
        <w:t>ersonnel funded on the Partnership grants. I</w:t>
      </w:r>
      <w:r w:rsidR="00C24B89" w:rsidRPr="00C74BDF">
        <w:rPr>
          <w:rFonts w:ascii="Arial" w:hAnsi="Arial" w:cs="Arial"/>
          <w:sz w:val="24"/>
          <w:szCs w:val="24"/>
        </w:rPr>
        <w:t>n all cases where</w:t>
      </w:r>
      <w:r w:rsidR="005C4A16">
        <w:rPr>
          <w:rFonts w:ascii="Arial" w:hAnsi="Arial" w:cs="Arial"/>
          <w:sz w:val="24"/>
          <w:szCs w:val="24"/>
        </w:rPr>
        <w:t xml:space="preserve"> support is provided on a Partnership grant</w:t>
      </w:r>
      <w:r w:rsidR="00C24B89" w:rsidRPr="00C74BDF">
        <w:rPr>
          <w:rFonts w:ascii="Arial" w:hAnsi="Arial" w:cs="Arial"/>
          <w:sz w:val="24"/>
          <w:szCs w:val="24"/>
        </w:rPr>
        <w:t xml:space="preserve"> for the employ</w:t>
      </w:r>
      <w:r w:rsidR="000263CD">
        <w:rPr>
          <w:rFonts w:ascii="Arial" w:hAnsi="Arial" w:cs="Arial"/>
          <w:sz w:val="24"/>
          <w:szCs w:val="24"/>
        </w:rPr>
        <w:t xml:space="preserve">ment of staff, </w:t>
      </w:r>
      <w:r w:rsidR="005C4A16">
        <w:rPr>
          <w:rFonts w:ascii="Arial" w:hAnsi="Arial" w:cs="Arial"/>
          <w:sz w:val="24"/>
          <w:szCs w:val="24"/>
        </w:rPr>
        <w:t xml:space="preserve">it will be the responsibility of </w:t>
      </w:r>
      <w:r w:rsidR="000263CD">
        <w:rPr>
          <w:rFonts w:ascii="Arial" w:hAnsi="Arial" w:cs="Arial"/>
          <w:sz w:val="24"/>
          <w:szCs w:val="24"/>
        </w:rPr>
        <w:t>the Research Organisation</w:t>
      </w:r>
      <w:r w:rsidR="00C24B89" w:rsidRPr="00C74BDF">
        <w:rPr>
          <w:rFonts w:ascii="Arial" w:hAnsi="Arial" w:cs="Arial"/>
          <w:sz w:val="24"/>
          <w:szCs w:val="24"/>
        </w:rPr>
        <w:t xml:space="preserve"> </w:t>
      </w:r>
      <w:r w:rsidR="005C4A16">
        <w:rPr>
          <w:rFonts w:ascii="Arial" w:hAnsi="Arial" w:cs="Arial"/>
          <w:sz w:val="24"/>
          <w:szCs w:val="24"/>
        </w:rPr>
        <w:t>to undertake and issue</w:t>
      </w:r>
      <w:r w:rsidR="00C24B89" w:rsidRPr="00C74BDF">
        <w:rPr>
          <w:rFonts w:ascii="Arial" w:hAnsi="Arial" w:cs="Arial"/>
          <w:sz w:val="24"/>
          <w:szCs w:val="24"/>
        </w:rPr>
        <w:t xml:space="preserve"> contract</w:t>
      </w:r>
      <w:r w:rsidR="005C4A16">
        <w:rPr>
          <w:rFonts w:ascii="Arial" w:hAnsi="Arial" w:cs="Arial"/>
          <w:sz w:val="24"/>
          <w:szCs w:val="24"/>
        </w:rPr>
        <w:t>s</w:t>
      </w:r>
      <w:r w:rsidR="00C24B89" w:rsidRPr="00C74BDF">
        <w:rPr>
          <w:rFonts w:ascii="Arial" w:hAnsi="Arial" w:cs="Arial"/>
          <w:sz w:val="24"/>
          <w:szCs w:val="24"/>
        </w:rPr>
        <w:t xml:space="preserve"> of employment</w:t>
      </w:r>
      <w:r w:rsidR="005C4A16">
        <w:rPr>
          <w:rFonts w:ascii="Arial" w:hAnsi="Arial" w:cs="Arial"/>
          <w:sz w:val="24"/>
          <w:szCs w:val="24"/>
        </w:rPr>
        <w:t>. These should be issued in</w:t>
      </w:r>
      <w:r w:rsidR="00C24B89" w:rsidRPr="00C74BDF">
        <w:rPr>
          <w:rFonts w:ascii="Arial" w:hAnsi="Arial" w:cs="Arial"/>
          <w:sz w:val="24"/>
          <w:szCs w:val="24"/>
        </w:rPr>
        <w:t xml:space="preserve"> compliance with relevant</w:t>
      </w:r>
      <w:r w:rsidR="00F629BC">
        <w:rPr>
          <w:rFonts w:ascii="Arial" w:hAnsi="Arial" w:cs="Arial"/>
          <w:sz w:val="24"/>
          <w:szCs w:val="24"/>
        </w:rPr>
        <w:t xml:space="preserve"> employment</w:t>
      </w:r>
      <w:r w:rsidR="00C24B89" w:rsidRPr="00C74BDF">
        <w:rPr>
          <w:rFonts w:ascii="Arial" w:hAnsi="Arial" w:cs="Arial"/>
          <w:sz w:val="24"/>
          <w:szCs w:val="24"/>
        </w:rPr>
        <w:t xml:space="preserve"> laws and regulations and </w:t>
      </w:r>
      <w:r w:rsidR="00F629BC">
        <w:rPr>
          <w:rFonts w:ascii="Arial" w:hAnsi="Arial" w:cs="Arial"/>
          <w:sz w:val="24"/>
          <w:szCs w:val="24"/>
        </w:rPr>
        <w:t>should also comply with</w:t>
      </w:r>
      <w:r w:rsidR="00C24B89" w:rsidRPr="00C74BDF">
        <w:rPr>
          <w:rFonts w:ascii="Arial" w:hAnsi="Arial" w:cs="Arial"/>
          <w:sz w:val="24"/>
          <w:szCs w:val="24"/>
        </w:rPr>
        <w:t xml:space="preserve"> the requirements of the</w:t>
      </w:r>
      <w:r>
        <w:rPr>
          <w:rFonts w:ascii="Arial" w:hAnsi="Arial" w:cs="Arial"/>
          <w:sz w:val="24"/>
          <w:szCs w:val="24"/>
        </w:rPr>
        <w:t xml:space="preserve"> Department’s</w:t>
      </w:r>
      <w:r w:rsidR="00F629BC">
        <w:rPr>
          <w:rFonts w:ascii="Arial" w:hAnsi="Arial" w:cs="Arial"/>
          <w:sz w:val="24"/>
          <w:szCs w:val="24"/>
        </w:rPr>
        <w:t xml:space="preserve"> Partnership Grant</w:t>
      </w:r>
      <w:r w:rsidR="00C24B89" w:rsidRPr="00C74BDF">
        <w:rPr>
          <w:rFonts w:ascii="Arial" w:hAnsi="Arial" w:cs="Arial"/>
          <w:sz w:val="24"/>
          <w:szCs w:val="24"/>
        </w:rPr>
        <w:t xml:space="preserve"> Conditions.</w:t>
      </w:r>
    </w:p>
    <w:p w14:paraId="5A85A9BA" w14:textId="77777777" w:rsidR="009C4951" w:rsidRPr="009C4951" w:rsidRDefault="009C4951" w:rsidP="00431076">
      <w:pPr>
        <w:pStyle w:val="ListParagraph"/>
        <w:rPr>
          <w:rFonts w:ascii="Arial" w:hAnsi="Arial" w:cs="Arial"/>
          <w:sz w:val="24"/>
          <w:szCs w:val="24"/>
        </w:rPr>
      </w:pPr>
    </w:p>
    <w:p w14:paraId="2182DD93" w14:textId="4E2DA859" w:rsidR="00431076" w:rsidRPr="00431076" w:rsidRDefault="00C24B89" w:rsidP="00431076">
      <w:pPr>
        <w:pStyle w:val="ListParagraph"/>
        <w:numPr>
          <w:ilvl w:val="1"/>
          <w:numId w:val="10"/>
        </w:numPr>
        <w:ind w:left="709" w:hanging="709"/>
        <w:jc w:val="both"/>
        <w:rPr>
          <w:rFonts w:ascii="Arial" w:hAnsi="Arial" w:cs="Arial"/>
          <w:sz w:val="24"/>
          <w:szCs w:val="24"/>
        </w:rPr>
      </w:pPr>
      <w:r w:rsidRPr="009C4951">
        <w:rPr>
          <w:rFonts w:ascii="Arial" w:hAnsi="Arial" w:cs="Arial"/>
          <w:sz w:val="24"/>
          <w:szCs w:val="24"/>
        </w:rPr>
        <w:tab/>
        <w:t>All</w:t>
      </w:r>
      <w:r w:rsidR="009C4951">
        <w:rPr>
          <w:rFonts w:ascii="Arial" w:hAnsi="Arial" w:cs="Arial"/>
          <w:sz w:val="24"/>
          <w:szCs w:val="24"/>
        </w:rPr>
        <w:t xml:space="preserve"> staff employed as a result of</w:t>
      </w:r>
      <w:r w:rsidRPr="009C4951">
        <w:rPr>
          <w:rFonts w:ascii="Arial" w:hAnsi="Arial" w:cs="Arial"/>
          <w:sz w:val="24"/>
          <w:szCs w:val="24"/>
        </w:rPr>
        <w:t xml:space="preserve"> </w:t>
      </w:r>
      <w:r w:rsidR="00367C31">
        <w:rPr>
          <w:rFonts w:ascii="Arial" w:hAnsi="Arial" w:cs="Arial"/>
          <w:sz w:val="24"/>
          <w:szCs w:val="24"/>
        </w:rPr>
        <w:t>the Department’s</w:t>
      </w:r>
      <w:r w:rsidR="00F629BC">
        <w:rPr>
          <w:rFonts w:ascii="Arial" w:hAnsi="Arial" w:cs="Arial"/>
          <w:sz w:val="24"/>
          <w:szCs w:val="24"/>
        </w:rPr>
        <w:t xml:space="preserve"> Partnership grants </w:t>
      </w:r>
      <w:r w:rsidRPr="009C4951">
        <w:rPr>
          <w:rFonts w:ascii="Arial" w:hAnsi="Arial" w:cs="Arial"/>
          <w:sz w:val="24"/>
          <w:szCs w:val="24"/>
        </w:rPr>
        <w:t>must be recruited in c</w:t>
      </w:r>
      <w:r w:rsidR="009C4951">
        <w:rPr>
          <w:rFonts w:ascii="Arial" w:hAnsi="Arial" w:cs="Arial"/>
          <w:sz w:val="24"/>
          <w:szCs w:val="24"/>
        </w:rPr>
        <w:t>ompliance with the Research Organisation</w:t>
      </w:r>
      <w:r w:rsidRPr="009C4951">
        <w:rPr>
          <w:rFonts w:ascii="Arial" w:hAnsi="Arial" w:cs="Arial"/>
          <w:sz w:val="24"/>
          <w:szCs w:val="24"/>
        </w:rPr>
        <w:t xml:space="preserve">’s requirements and recommendations for good practice in </w:t>
      </w:r>
      <w:r w:rsidR="00106049" w:rsidRPr="009C4951">
        <w:rPr>
          <w:rFonts w:ascii="Arial" w:hAnsi="Arial" w:cs="Arial"/>
          <w:sz w:val="24"/>
          <w:szCs w:val="24"/>
        </w:rPr>
        <w:t>recruitment</w:t>
      </w:r>
      <w:r w:rsidR="00106049">
        <w:rPr>
          <w:rFonts w:ascii="Arial" w:hAnsi="Arial" w:cs="Arial"/>
          <w:sz w:val="24"/>
          <w:szCs w:val="24"/>
        </w:rPr>
        <w:t xml:space="preserve"> and</w:t>
      </w:r>
      <w:r w:rsidRPr="009C4951">
        <w:rPr>
          <w:rFonts w:ascii="Arial" w:hAnsi="Arial" w:cs="Arial"/>
          <w:sz w:val="24"/>
          <w:szCs w:val="24"/>
        </w:rPr>
        <w:t xml:space="preserve"> </w:t>
      </w:r>
      <w:r w:rsidR="00F629BC">
        <w:rPr>
          <w:rFonts w:ascii="Arial" w:hAnsi="Arial" w:cs="Arial"/>
          <w:sz w:val="24"/>
          <w:szCs w:val="24"/>
        </w:rPr>
        <w:t xml:space="preserve">completed </w:t>
      </w:r>
      <w:r w:rsidRPr="009C4951">
        <w:rPr>
          <w:rFonts w:ascii="Arial" w:hAnsi="Arial" w:cs="Arial"/>
          <w:sz w:val="24"/>
          <w:szCs w:val="24"/>
        </w:rPr>
        <w:t xml:space="preserve">in an open and transparent manner. </w:t>
      </w:r>
    </w:p>
    <w:p w14:paraId="2A88448F" w14:textId="7FAED1C9" w:rsidR="00D03E0A" w:rsidRPr="007A373E" w:rsidRDefault="00962458" w:rsidP="00431076">
      <w:pPr>
        <w:spacing w:line="276" w:lineRule="auto"/>
        <w:ind w:left="720" w:hanging="720"/>
        <w:jc w:val="both"/>
        <w:rPr>
          <w:rFonts w:ascii="Arial" w:hAnsi="Arial" w:cs="Arial"/>
          <w:sz w:val="24"/>
          <w:szCs w:val="24"/>
        </w:rPr>
      </w:pPr>
      <w:r>
        <w:rPr>
          <w:rFonts w:ascii="Arial" w:hAnsi="Arial" w:cs="Arial"/>
          <w:sz w:val="24"/>
          <w:szCs w:val="24"/>
        </w:rPr>
        <w:t>3.5</w:t>
      </w:r>
      <w:r w:rsidR="007A373E" w:rsidRPr="007A373E">
        <w:rPr>
          <w:rFonts w:ascii="Arial" w:hAnsi="Arial" w:cs="Arial"/>
          <w:sz w:val="24"/>
          <w:szCs w:val="24"/>
        </w:rPr>
        <w:tab/>
      </w:r>
      <w:r w:rsidR="00367C31">
        <w:rPr>
          <w:rFonts w:ascii="Arial" w:hAnsi="Arial" w:cs="Arial"/>
          <w:sz w:val="24"/>
          <w:szCs w:val="24"/>
        </w:rPr>
        <w:t>The Department</w:t>
      </w:r>
      <w:r w:rsidR="00F629BC" w:rsidRPr="00F629BC">
        <w:rPr>
          <w:rFonts w:ascii="Arial" w:hAnsi="Arial" w:cs="Arial"/>
          <w:sz w:val="24"/>
          <w:szCs w:val="24"/>
        </w:rPr>
        <w:t xml:space="preserve"> will support modest advertising costs to recruit staff to Research Organisations to work on funded </w:t>
      </w:r>
      <w:r w:rsidR="00106049" w:rsidRPr="00F629BC">
        <w:rPr>
          <w:rFonts w:ascii="Arial" w:hAnsi="Arial" w:cs="Arial"/>
          <w:sz w:val="24"/>
          <w:szCs w:val="24"/>
        </w:rPr>
        <w:t>projects if</w:t>
      </w:r>
      <w:r w:rsidR="00F629BC" w:rsidRPr="00F629BC">
        <w:rPr>
          <w:rFonts w:ascii="Arial" w:hAnsi="Arial" w:cs="Arial"/>
          <w:sz w:val="24"/>
          <w:szCs w:val="24"/>
        </w:rPr>
        <w:t xml:space="preserve"> these costs are requested. However, expenses incurred by potential candidates during the recruitment process, visa and relocation costs, will not be reimbursed by the Department</w:t>
      </w:r>
      <w:r w:rsidR="00106049" w:rsidRPr="00F629BC">
        <w:rPr>
          <w:rFonts w:ascii="Arial" w:hAnsi="Arial" w:cs="Arial"/>
          <w:sz w:val="24"/>
          <w:szCs w:val="24"/>
        </w:rPr>
        <w:t xml:space="preserve">. </w:t>
      </w:r>
    </w:p>
    <w:p w14:paraId="6243CDF9" w14:textId="7BC0B66C" w:rsidR="00F629BC" w:rsidRDefault="00962458" w:rsidP="00431076">
      <w:pPr>
        <w:spacing w:line="276" w:lineRule="auto"/>
        <w:ind w:left="720" w:hanging="720"/>
        <w:jc w:val="both"/>
        <w:rPr>
          <w:rFonts w:ascii="Arial" w:hAnsi="Arial" w:cs="Arial"/>
          <w:sz w:val="24"/>
          <w:szCs w:val="24"/>
        </w:rPr>
      </w:pPr>
      <w:r>
        <w:rPr>
          <w:rFonts w:ascii="Arial" w:hAnsi="Arial" w:cs="Arial"/>
          <w:sz w:val="24"/>
          <w:szCs w:val="24"/>
        </w:rPr>
        <w:t>3.6</w:t>
      </w:r>
      <w:r w:rsidR="007A373E" w:rsidRPr="007A373E">
        <w:rPr>
          <w:rFonts w:ascii="Arial" w:hAnsi="Arial" w:cs="Arial"/>
          <w:sz w:val="24"/>
          <w:szCs w:val="24"/>
        </w:rPr>
        <w:tab/>
      </w:r>
      <w:r w:rsidR="00F629BC" w:rsidRPr="00F629BC">
        <w:rPr>
          <w:rFonts w:ascii="Arial" w:hAnsi="Arial" w:cs="Arial"/>
          <w:sz w:val="24"/>
          <w:szCs w:val="24"/>
        </w:rPr>
        <w:t>Actual salary costs, including the employer’s contribution to superannuation and national insurance, will be paid. Costs will not be increased to meet the cost of any staff promotion or re-grading. Where appropriate, the Department will contribute to annual, single-point salary increments</w:t>
      </w:r>
      <w:r w:rsidR="00565027">
        <w:rPr>
          <w:rFonts w:ascii="Arial" w:hAnsi="Arial" w:cs="Arial"/>
          <w:sz w:val="24"/>
          <w:szCs w:val="24"/>
        </w:rPr>
        <w:t xml:space="preserve"> or inc</w:t>
      </w:r>
      <w:r w:rsidR="00175592">
        <w:rPr>
          <w:rFonts w:ascii="Arial" w:hAnsi="Arial" w:cs="Arial"/>
          <w:sz w:val="24"/>
          <w:szCs w:val="24"/>
        </w:rPr>
        <w:t xml:space="preserve">reases in PhD stipends </w:t>
      </w:r>
      <w:r w:rsidR="00BA77A4">
        <w:rPr>
          <w:rFonts w:ascii="Arial" w:hAnsi="Arial" w:cs="Arial"/>
          <w:sz w:val="24"/>
          <w:szCs w:val="24"/>
        </w:rPr>
        <w:t>in line with those provided</w:t>
      </w:r>
      <w:r w:rsidR="00175592">
        <w:rPr>
          <w:rFonts w:ascii="Arial" w:hAnsi="Arial" w:cs="Arial"/>
          <w:sz w:val="24"/>
          <w:szCs w:val="24"/>
        </w:rPr>
        <w:t xml:space="preserve"> by UKRI</w:t>
      </w:r>
      <w:r w:rsidR="00F629BC" w:rsidRPr="00F629BC">
        <w:rPr>
          <w:rFonts w:ascii="Arial" w:hAnsi="Arial" w:cs="Arial"/>
          <w:sz w:val="24"/>
          <w:szCs w:val="24"/>
        </w:rPr>
        <w:t>.</w:t>
      </w:r>
      <w:r w:rsidR="00642800">
        <w:rPr>
          <w:rFonts w:ascii="Arial" w:hAnsi="Arial" w:cs="Arial"/>
          <w:sz w:val="24"/>
          <w:szCs w:val="24"/>
        </w:rPr>
        <w:t xml:space="preserve"> However, the total budget envelope </w:t>
      </w:r>
      <w:r w:rsidR="00594E28">
        <w:rPr>
          <w:rFonts w:ascii="Arial" w:hAnsi="Arial" w:cs="Arial"/>
          <w:sz w:val="24"/>
          <w:szCs w:val="24"/>
        </w:rPr>
        <w:t>set out in the Letter of Offer may not be exceeded.</w:t>
      </w:r>
    </w:p>
    <w:p w14:paraId="04F53475" w14:textId="2B0118D5" w:rsidR="00E64CA2" w:rsidRDefault="00962458" w:rsidP="00431076">
      <w:pPr>
        <w:spacing w:line="276" w:lineRule="auto"/>
        <w:ind w:left="720" w:hanging="720"/>
        <w:jc w:val="both"/>
        <w:rPr>
          <w:rFonts w:ascii="Arial" w:hAnsi="Arial" w:cs="Arial"/>
          <w:sz w:val="24"/>
          <w:szCs w:val="24"/>
        </w:rPr>
      </w:pPr>
      <w:r>
        <w:rPr>
          <w:rFonts w:ascii="Arial" w:hAnsi="Arial" w:cs="Arial"/>
          <w:sz w:val="24"/>
          <w:szCs w:val="24"/>
        </w:rPr>
        <w:t xml:space="preserve">3.7    </w:t>
      </w:r>
      <w:r w:rsidR="00F629BC">
        <w:rPr>
          <w:rFonts w:ascii="Arial" w:hAnsi="Arial" w:cs="Arial"/>
          <w:sz w:val="24"/>
          <w:szCs w:val="24"/>
        </w:rPr>
        <w:tab/>
      </w:r>
      <w:r w:rsidR="00D246D2" w:rsidRPr="00D47389">
        <w:rPr>
          <w:rFonts w:ascii="Arial" w:hAnsi="Arial" w:cs="Arial"/>
          <w:sz w:val="24"/>
          <w:szCs w:val="24"/>
        </w:rPr>
        <w:t>If the individual is not working full time on the Partnership project, only the portion of their salary related to the project will be covered. This ensures fair distribution of costs and clearly separates their project activities from other work</w:t>
      </w:r>
      <w:r w:rsidR="00F629BC" w:rsidRPr="00D47389">
        <w:rPr>
          <w:rFonts w:ascii="Arial" w:hAnsi="Arial" w:cs="Arial"/>
          <w:sz w:val="24"/>
          <w:szCs w:val="24"/>
        </w:rPr>
        <w:t xml:space="preserve">. </w:t>
      </w:r>
      <w:r w:rsidR="00D72F52" w:rsidRPr="00D47389">
        <w:rPr>
          <w:rFonts w:ascii="Arial" w:hAnsi="Arial" w:cs="Arial"/>
          <w:sz w:val="24"/>
          <w:szCs w:val="24"/>
        </w:rPr>
        <w:t xml:space="preserve">Records should be retained by the </w:t>
      </w:r>
      <w:r w:rsidR="00BA77A4" w:rsidRPr="00D47389">
        <w:rPr>
          <w:rFonts w:ascii="Arial" w:hAnsi="Arial" w:cs="Arial"/>
          <w:sz w:val="24"/>
          <w:szCs w:val="24"/>
        </w:rPr>
        <w:t>Research Organisation</w:t>
      </w:r>
      <w:r w:rsidR="00D72F52" w:rsidRPr="00D47389">
        <w:rPr>
          <w:rFonts w:ascii="Arial" w:hAnsi="Arial" w:cs="Arial"/>
          <w:sz w:val="24"/>
          <w:szCs w:val="24"/>
        </w:rPr>
        <w:t xml:space="preserve"> to demonstrate the percentage of researchers’ time spent on US-Ireland funded projects</w:t>
      </w:r>
      <w:r w:rsidR="00D47389" w:rsidRPr="00D47389">
        <w:rPr>
          <w:rFonts w:ascii="Arial" w:hAnsi="Arial" w:cs="Arial"/>
          <w:sz w:val="24"/>
          <w:szCs w:val="24"/>
        </w:rPr>
        <w:t xml:space="preserve">. </w:t>
      </w:r>
    </w:p>
    <w:p w14:paraId="3588D3A8" w14:textId="142D6377" w:rsidR="00BF3CFC" w:rsidRPr="003D7C3B" w:rsidRDefault="00DE448F" w:rsidP="00431076">
      <w:pPr>
        <w:spacing w:line="276" w:lineRule="auto"/>
        <w:ind w:left="720"/>
        <w:jc w:val="both"/>
        <w:rPr>
          <w:rFonts w:ascii="Arial" w:hAnsi="Arial" w:cs="Arial"/>
          <w:b/>
          <w:sz w:val="24"/>
          <w:szCs w:val="24"/>
          <w:u w:val="single"/>
        </w:rPr>
      </w:pPr>
      <w:r>
        <w:rPr>
          <w:rFonts w:ascii="Arial" w:hAnsi="Arial" w:cs="Arial"/>
          <w:b/>
          <w:sz w:val="24"/>
          <w:szCs w:val="24"/>
          <w:u w:val="single"/>
        </w:rPr>
        <w:t>P</w:t>
      </w:r>
      <w:r w:rsidR="00BF3CFC" w:rsidRPr="003D7C3B">
        <w:rPr>
          <w:rFonts w:ascii="Arial" w:hAnsi="Arial" w:cs="Arial"/>
          <w:b/>
          <w:sz w:val="24"/>
          <w:szCs w:val="24"/>
          <w:u w:val="single"/>
        </w:rPr>
        <w:t>arental leave, sick leave a</w:t>
      </w:r>
      <w:r w:rsidR="00F629BC">
        <w:rPr>
          <w:rFonts w:ascii="Arial" w:hAnsi="Arial" w:cs="Arial"/>
          <w:b/>
          <w:sz w:val="24"/>
          <w:szCs w:val="24"/>
          <w:u w:val="single"/>
        </w:rPr>
        <w:t>nd other types of special leave for Staff funded by the Partnership grant</w:t>
      </w:r>
    </w:p>
    <w:p w14:paraId="2E8B5245" w14:textId="057CA51C" w:rsidR="00BF3CFC" w:rsidRDefault="00BF3CFC" w:rsidP="00431076">
      <w:pPr>
        <w:spacing w:line="276" w:lineRule="auto"/>
        <w:ind w:left="720" w:hanging="720"/>
        <w:jc w:val="both"/>
        <w:rPr>
          <w:rFonts w:ascii="Arial" w:hAnsi="Arial" w:cs="Arial"/>
          <w:sz w:val="24"/>
          <w:szCs w:val="24"/>
        </w:rPr>
      </w:pPr>
      <w:r>
        <w:rPr>
          <w:rFonts w:ascii="Arial" w:hAnsi="Arial" w:cs="Arial"/>
          <w:sz w:val="24"/>
          <w:szCs w:val="24"/>
        </w:rPr>
        <w:t>3.8</w:t>
      </w:r>
      <w:r>
        <w:rPr>
          <w:rFonts w:ascii="Arial" w:hAnsi="Arial" w:cs="Arial"/>
          <w:sz w:val="24"/>
          <w:szCs w:val="24"/>
        </w:rPr>
        <w:tab/>
      </w:r>
      <w:r w:rsidR="0014756F">
        <w:rPr>
          <w:rFonts w:ascii="Arial" w:hAnsi="Arial" w:cs="Arial"/>
          <w:sz w:val="24"/>
          <w:szCs w:val="24"/>
        </w:rPr>
        <w:t xml:space="preserve">The Department </w:t>
      </w:r>
      <w:r w:rsidR="00D13224">
        <w:rPr>
          <w:rFonts w:ascii="Arial" w:hAnsi="Arial" w:cs="Arial"/>
          <w:sz w:val="24"/>
          <w:szCs w:val="24"/>
        </w:rPr>
        <w:t xml:space="preserve">must be informed of </w:t>
      </w:r>
      <w:r w:rsidR="00D13224" w:rsidRPr="00D13224">
        <w:rPr>
          <w:rFonts w:ascii="Arial" w:hAnsi="Arial" w:cs="Arial"/>
          <w:sz w:val="24"/>
          <w:szCs w:val="24"/>
        </w:rPr>
        <w:t>parental leave, sick leave a</w:t>
      </w:r>
      <w:r w:rsidR="00D13224">
        <w:rPr>
          <w:rFonts w:ascii="Arial" w:hAnsi="Arial" w:cs="Arial"/>
          <w:sz w:val="24"/>
          <w:szCs w:val="24"/>
        </w:rPr>
        <w:t>nd other types of special leave</w:t>
      </w:r>
      <w:r>
        <w:rPr>
          <w:rFonts w:ascii="Arial" w:hAnsi="Arial" w:cs="Arial"/>
          <w:sz w:val="24"/>
          <w:szCs w:val="24"/>
        </w:rPr>
        <w:t xml:space="preserve"> as soon as possible so that appropriate budgetary arrangements can be </w:t>
      </w:r>
      <w:r w:rsidR="00B10BD4">
        <w:rPr>
          <w:rFonts w:ascii="Arial" w:hAnsi="Arial" w:cs="Arial"/>
          <w:sz w:val="24"/>
          <w:szCs w:val="24"/>
        </w:rPr>
        <w:t>considered</w:t>
      </w:r>
      <w:r>
        <w:rPr>
          <w:rFonts w:ascii="Arial" w:hAnsi="Arial" w:cs="Arial"/>
          <w:sz w:val="24"/>
          <w:szCs w:val="24"/>
        </w:rPr>
        <w:t>.</w:t>
      </w:r>
    </w:p>
    <w:p w14:paraId="58B4B9BC" w14:textId="3C8313D9" w:rsidR="00E95870" w:rsidRPr="00C07697" w:rsidRDefault="00BF3CFC" w:rsidP="00431076">
      <w:pPr>
        <w:spacing w:line="276" w:lineRule="auto"/>
        <w:ind w:left="720" w:hanging="720"/>
        <w:jc w:val="both"/>
        <w:rPr>
          <w:rFonts w:ascii="Arial" w:hAnsi="Arial" w:cs="Arial"/>
          <w:sz w:val="24"/>
          <w:szCs w:val="24"/>
        </w:rPr>
      </w:pPr>
      <w:r>
        <w:rPr>
          <w:rFonts w:ascii="Arial" w:hAnsi="Arial" w:cs="Arial"/>
          <w:sz w:val="24"/>
          <w:szCs w:val="24"/>
        </w:rPr>
        <w:lastRenderedPageBreak/>
        <w:t>3.9</w:t>
      </w:r>
      <w:r>
        <w:rPr>
          <w:rFonts w:ascii="Arial" w:hAnsi="Arial" w:cs="Arial"/>
          <w:sz w:val="24"/>
          <w:szCs w:val="24"/>
        </w:rPr>
        <w:tab/>
      </w:r>
      <w:r w:rsidR="0014756F">
        <w:rPr>
          <w:rFonts w:ascii="Arial" w:hAnsi="Arial" w:cs="Arial"/>
          <w:sz w:val="24"/>
          <w:szCs w:val="24"/>
        </w:rPr>
        <w:t xml:space="preserve">The Department </w:t>
      </w:r>
      <w:r w:rsidR="00D13224">
        <w:rPr>
          <w:rFonts w:ascii="Arial" w:hAnsi="Arial" w:cs="Arial"/>
          <w:sz w:val="24"/>
          <w:szCs w:val="24"/>
        </w:rPr>
        <w:t>will</w:t>
      </w:r>
      <w:r w:rsidR="00E95870">
        <w:rPr>
          <w:rFonts w:ascii="Arial" w:hAnsi="Arial" w:cs="Arial"/>
          <w:sz w:val="24"/>
          <w:szCs w:val="24"/>
        </w:rPr>
        <w:t xml:space="preserve"> allow research staff that are funded 100</w:t>
      </w:r>
      <w:r w:rsidR="00877046">
        <w:rPr>
          <w:rFonts w:ascii="Arial" w:hAnsi="Arial" w:cs="Arial"/>
          <w:sz w:val="24"/>
          <w:szCs w:val="24"/>
        </w:rPr>
        <w:t xml:space="preserve">% of their contracted time on a Partnership grant </w:t>
      </w:r>
      <w:r w:rsidR="00E95870">
        <w:rPr>
          <w:rFonts w:ascii="Arial" w:hAnsi="Arial" w:cs="Arial"/>
          <w:sz w:val="24"/>
          <w:szCs w:val="24"/>
        </w:rPr>
        <w:t>to take parental, sick leave and other special types of leave</w:t>
      </w:r>
      <w:r w:rsidR="00D13224">
        <w:rPr>
          <w:rFonts w:ascii="Arial" w:hAnsi="Arial" w:cs="Arial"/>
          <w:sz w:val="24"/>
          <w:szCs w:val="24"/>
        </w:rPr>
        <w:t>,</w:t>
      </w:r>
      <w:r w:rsidR="00E95870">
        <w:rPr>
          <w:rFonts w:ascii="Arial" w:hAnsi="Arial" w:cs="Arial"/>
          <w:sz w:val="24"/>
          <w:szCs w:val="24"/>
        </w:rPr>
        <w:t xml:space="preserve"> where these staff fulfil the qualifying conditions of the employing </w:t>
      </w:r>
      <w:r w:rsidR="00BA77A4">
        <w:rPr>
          <w:rFonts w:ascii="Arial" w:hAnsi="Arial" w:cs="Arial"/>
          <w:sz w:val="24"/>
          <w:szCs w:val="24"/>
        </w:rPr>
        <w:t>R</w:t>
      </w:r>
      <w:r w:rsidR="00E95870">
        <w:rPr>
          <w:rFonts w:ascii="Arial" w:hAnsi="Arial" w:cs="Arial"/>
          <w:sz w:val="24"/>
          <w:szCs w:val="24"/>
        </w:rPr>
        <w:t>esearch</w:t>
      </w:r>
      <w:r w:rsidR="00D13224">
        <w:rPr>
          <w:rFonts w:ascii="Arial" w:hAnsi="Arial" w:cs="Arial"/>
          <w:sz w:val="24"/>
          <w:szCs w:val="24"/>
        </w:rPr>
        <w:t xml:space="preserve"> </w:t>
      </w:r>
      <w:r w:rsidR="00BA77A4">
        <w:rPr>
          <w:rFonts w:ascii="Arial" w:hAnsi="Arial" w:cs="Arial"/>
          <w:sz w:val="24"/>
          <w:szCs w:val="24"/>
        </w:rPr>
        <w:t>O</w:t>
      </w:r>
      <w:r w:rsidR="00D13224">
        <w:rPr>
          <w:rFonts w:ascii="Arial" w:hAnsi="Arial" w:cs="Arial"/>
          <w:sz w:val="24"/>
          <w:szCs w:val="24"/>
        </w:rPr>
        <w:t>rganisation</w:t>
      </w:r>
      <w:r w:rsidR="003C29AA">
        <w:rPr>
          <w:rFonts w:ascii="Arial" w:hAnsi="Arial" w:cs="Arial"/>
          <w:sz w:val="24"/>
          <w:szCs w:val="24"/>
        </w:rPr>
        <w:t>’</w:t>
      </w:r>
      <w:r w:rsidR="00D13224">
        <w:rPr>
          <w:rFonts w:ascii="Arial" w:hAnsi="Arial" w:cs="Arial"/>
          <w:sz w:val="24"/>
          <w:szCs w:val="24"/>
        </w:rPr>
        <w:t xml:space="preserve">s leave policy. The Department </w:t>
      </w:r>
      <w:r w:rsidR="00E95870">
        <w:rPr>
          <w:rFonts w:ascii="Arial" w:hAnsi="Arial" w:cs="Arial"/>
          <w:sz w:val="24"/>
          <w:szCs w:val="24"/>
        </w:rPr>
        <w:t>w</w:t>
      </w:r>
      <w:r w:rsidR="00D13224">
        <w:rPr>
          <w:rFonts w:ascii="Arial" w:hAnsi="Arial" w:cs="Arial"/>
          <w:sz w:val="24"/>
          <w:szCs w:val="24"/>
        </w:rPr>
        <w:t xml:space="preserve">ill normally pay </w:t>
      </w:r>
      <w:r w:rsidR="00E95870">
        <w:rPr>
          <w:rFonts w:ascii="Arial" w:hAnsi="Arial" w:cs="Arial"/>
          <w:sz w:val="24"/>
          <w:szCs w:val="24"/>
        </w:rPr>
        <w:t xml:space="preserve">the </w:t>
      </w:r>
      <w:r w:rsidR="00E95870" w:rsidRPr="00FE656F">
        <w:rPr>
          <w:rFonts w:ascii="Arial" w:hAnsi="Arial" w:cs="Arial"/>
          <w:b/>
          <w:sz w:val="24"/>
          <w:szCs w:val="24"/>
        </w:rPr>
        <w:t xml:space="preserve">additional </w:t>
      </w:r>
      <w:r w:rsidR="00FE656F">
        <w:rPr>
          <w:rFonts w:ascii="Arial" w:hAnsi="Arial" w:cs="Arial"/>
          <w:b/>
          <w:sz w:val="24"/>
          <w:szCs w:val="24"/>
        </w:rPr>
        <w:t>net cost</w:t>
      </w:r>
      <w:r w:rsidR="00D13224">
        <w:rPr>
          <w:rFonts w:ascii="Arial" w:hAnsi="Arial" w:cs="Arial"/>
          <w:sz w:val="24"/>
          <w:szCs w:val="24"/>
        </w:rPr>
        <w:t xml:space="preserve">, </w:t>
      </w:r>
      <w:r w:rsidR="00E95870">
        <w:rPr>
          <w:rFonts w:ascii="Arial" w:hAnsi="Arial" w:cs="Arial"/>
          <w:sz w:val="24"/>
          <w:szCs w:val="24"/>
        </w:rPr>
        <w:t>w</w:t>
      </w:r>
      <w:r w:rsidR="00D13224">
        <w:rPr>
          <w:rFonts w:ascii="Arial" w:hAnsi="Arial" w:cs="Arial"/>
          <w:sz w:val="24"/>
          <w:szCs w:val="24"/>
        </w:rPr>
        <w:t>h</w:t>
      </w:r>
      <w:r w:rsidR="00E95870">
        <w:rPr>
          <w:rFonts w:ascii="Arial" w:hAnsi="Arial" w:cs="Arial"/>
          <w:sz w:val="24"/>
          <w:szCs w:val="24"/>
        </w:rPr>
        <w:t xml:space="preserve">ere appropriate. The </w:t>
      </w:r>
      <w:r w:rsidR="00E95870" w:rsidRPr="00FE656F">
        <w:rPr>
          <w:rFonts w:ascii="Arial" w:hAnsi="Arial" w:cs="Arial"/>
          <w:b/>
          <w:sz w:val="24"/>
          <w:szCs w:val="24"/>
        </w:rPr>
        <w:t xml:space="preserve">net cost </w:t>
      </w:r>
      <w:r w:rsidR="00E95870">
        <w:rPr>
          <w:rFonts w:ascii="Arial" w:hAnsi="Arial" w:cs="Arial"/>
          <w:sz w:val="24"/>
          <w:szCs w:val="24"/>
        </w:rPr>
        <w:t xml:space="preserve">is </w:t>
      </w:r>
      <w:r w:rsidR="0050687B">
        <w:rPr>
          <w:rFonts w:ascii="Arial" w:hAnsi="Arial" w:cs="Arial"/>
          <w:sz w:val="24"/>
          <w:szCs w:val="24"/>
        </w:rPr>
        <w:t xml:space="preserve">defined as </w:t>
      </w:r>
      <w:r w:rsidR="00E95870">
        <w:rPr>
          <w:rFonts w:ascii="Arial" w:hAnsi="Arial" w:cs="Arial"/>
          <w:sz w:val="24"/>
          <w:szCs w:val="24"/>
        </w:rPr>
        <w:t>the amount paid to the individual</w:t>
      </w:r>
      <w:r w:rsidR="0050687B">
        <w:rPr>
          <w:rFonts w:ascii="Arial" w:hAnsi="Arial" w:cs="Arial"/>
          <w:sz w:val="24"/>
          <w:szCs w:val="24"/>
        </w:rPr>
        <w:t>,</w:t>
      </w:r>
      <w:r w:rsidR="00E95870">
        <w:rPr>
          <w:rFonts w:ascii="Arial" w:hAnsi="Arial" w:cs="Arial"/>
          <w:sz w:val="24"/>
          <w:szCs w:val="24"/>
        </w:rPr>
        <w:t xml:space="preserve"> less the amount the Research Organisation can </w:t>
      </w:r>
      <w:r w:rsidR="00E95870" w:rsidRPr="00C07697">
        <w:rPr>
          <w:rFonts w:ascii="Arial" w:hAnsi="Arial" w:cs="Arial"/>
          <w:sz w:val="24"/>
          <w:szCs w:val="24"/>
        </w:rPr>
        <w:t>recover for Statutory Pay from HMRC.</w:t>
      </w:r>
    </w:p>
    <w:p w14:paraId="0916B213" w14:textId="27357B7A" w:rsidR="00376730" w:rsidRDefault="0050687B" w:rsidP="00431076">
      <w:pPr>
        <w:spacing w:line="276" w:lineRule="auto"/>
        <w:ind w:left="720" w:hanging="720"/>
        <w:jc w:val="both"/>
        <w:rPr>
          <w:rFonts w:ascii="Arial" w:hAnsi="Arial" w:cs="Arial"/>
          <w:sz w:val="24"/>
          <w:szCs w:val="24"/>
        </w:rPr>
      </w:pPr>
      <w:r w:rsidRPr="00C07697">
        <w:rPr>
          <w:rFonts w:ascii="Arial" w:hAnsi="Arial" w:cs="Arial"/>
          <w:sz w:val="24"/>
          <w:szCs w:val="24"/>
        </w:rPr>
        <w:t>3.10</w:t>
      </w:r>
      <w:r w:rsidR="00C07697" w:rsidRPr="00C07697">
        <w:rPr>
          <w:rFonts w:ascii="Arial" w:hAnsi="Arial" w:cs="Arial"/>
          <w:sz w:val="24"/>
          <w:szCs w:val="24"/>
        </w:rPr>
        <w:tab/>
        <w:t xml:space="preserve">Where staff </w:t>
      </w:r>
      <w:r w:rsidR="00E979F6">
        <w:rPr>
          <w:rFonts w:ascii="Arial" w:hAnsi="Arial" w:cs="Arial"/>
          <w:sz w:val="24"/>
          <w:szCs w:val="24"/>
        </w:rPr>
        <w:t>su</w:t>
      </w:r>
      <w:r w:rsidR="00877046">
        <w:rPr>
          <w:rFonts w:ascii="Arial" w:hAnsi="Arial" w:cs="Arial"/>
          <w:sz w:val="24"/>
          <w:szCs w:val="24"/>
        </w:rPr>
        <w:t>pported by the Partnership grant</w:t>
      </w:r>
      <w:r w:rsidR="00C07697" w:rsidRPr="00C07697">
        <w:rPr>
          <w:rFonts w:ascii="Arial" w:hAnsi="Arial" w:cs="Arial"/>
          <w:sz w:val="24"/>
          <w:szCs w:val="24"/>
        </w:rPr>
        <w:t xml:space="preserve"> </w:t>
      </w:r>
      <w:r w:rsidR="00E979F6">
        <w:rPr>
          <w:rFonts w:ascii="Arial" w:hAnsi="Arial" w:cs="Arial"/>
          <w:sz w:val="24"/>
          <w:szCs w:val="24"/>
        </w:rPr>
        <w:t>are due to</w:t>
      </w:r>
      <w:r w:rsidR="00C07697" w:rsidRPr="00C07697">
        <w:rPr>
          <w:rFonts w:ascii="Arial" w:hAnsi="Arial" w:cs="Arial"/>
          <w:sz w:val="24"/>
          <w:szCs w:val="24"/>
        </w:rPr>
        <w:t xml:space="preserve"> be absent for long periods of time,</w:t>
      </w:r>
      <w:r w:rsidR="00E979F6">
        <w:rPr>
          <w:rFonts w:ascii="Arial" w:hAnsi="Arial" w:cs="Arial"/>
          <w:sz w:val="24"/>
          <w:szCs w:val="24"/>
        </w:rPr>
        <w:t xml:space="preserve"> the Depar</w:t>
      </w:r>
      <w:r w:rsidR="00877046">
        <w:rPr>
          <w:rFonts w:ascii="Arial" w:hAnsi="Arial" w:cs="Arial"/>
          <w:sz w:val="24"/>
          <w:szCs w:val="24"/>
        </w:rPr>
        <w:t>tment may allow the use of grant</w:t>
      </w:r>
      <w:r w:rsidR="00E979F6">
        <w:rPr>
          <w:rFonts w:ascii="Arial" w:hAnsi="Arial" w:cs="Arial"/>
          <w:sz w:val="24"/>
          <w:szCs w:val="24"/>
        </w:rPr>
        <w:t xml:space="preserve"> funding</w:t>
      </w:r>
      <w:r w:rsidR="00376730" w:rsidRPr="00C07697">
        <w:rPr>
          <w:rFonts w:ascii="Arial" w:hAnsi="Arial" w:cs="Arial"/>
          <w:sz w:val="24"/>
          <w:szCs w:val="24"/>
        </w:rPr>
        <w:t xml:space="preserve"> to cover the cost of </w:t>
      </w:r>
      <w:r w:rsidR="00877046">
        <w:rPr>
          <w:rFonts w:ascii="Arial" w:hAnsi="Arial" w:cs="Arial"/>
          <w:sz w:val="24"/>
          <w:szCs w:val="24"/>
        </w:rPr>
        <w:t xml:space="preserve">making a substitute appointment, </w:t>
      </w:r>
      <w:r w:rsidR="00877046" w:rsidRPr="00C07697">
        <w:rPr>
          <w:rFonts w:ascii="Arial" w:hAnsi="Arial" w:cs="Arial"/>
          <w:sz w:val="24"/>
          <w:szCs w:val="24"/>
        </w:rPr>
        <w:t>to allow the research project to continue</w:t>
      </w:r>
      <w:r w:rsidR="00877046">
        <w:rPr>
          <w:rFonts w:ascii="Arial" w:hAnsi="Arial" w:cs="Arial"/>
          <w:sz w:val="24"/>
          <w:szCs w:val="24"/>
        </w:rPr>
        <w:t xml:space="preserve">. </w:t>
      </w:r>
      <w:r w:rsidR="00877046" w:rsidRPr="00C07697">
        <w:rPr>
          <w:rFonts w:ascii="Arial" w:hAnsi="Arial" w:cs="Arial"/>
          <w:sz w:val="24"/>
          <w:szCs w:val="24"/>
        </w:rPr>
        <w:t>This</w:t>
      </w:r>
      <w:r w:rsidR="00C07697" w:rsidRPr="00C07697">
        <w:rPr>
          <w:rFonts w:ascii="Arial" w:hAnsi="Arial" w:cs="Arial"/>
          <w:sz w:val="24"/>
          <w:szCs w:val="24"/>
        </w:rPr>
        <w:t xml:space="preserve"> can</w:t>
      </w:r>
      <w:r w:rsidR="00376730" w:rsidRPr="00C07697">
        <w:rPr>
          <w:rFonts w:ascii="Arial" w:hAnsi="Arial" w:cs="Arial"/>
          <w:sz w:val="24"/>
          <w:szCs w:val="24"/>
        </w:rPr>
        <w:t xml:space="preserve"> </w:t>
      </w:r>
      <w:r w:rsidR="00C07697" w:rsidRPr="00C07697">
        <w:rPr>
          <w:rFonts w:ascii="Arial" w:hAnsi="Arial" w:cs="Arial"/>
          <w:sz w:val="24"/>
          <w:szCs w:val="24"/>
        </w:rPr>
        <w:t>compensate for all or part of the</w:t>
      </w:r>
      <w:r w:rsidR="00376730" w:rsidRPr="00C07697">
        <w:rPr>
          <w:rFonts w:ascii="Arial" w:hAnsi="Arial" w:cs="Arial"/>
          <w:sz w:val="24"/>
          <w:szCs w:val="24"/>
        </w:rPr>
        <w:t xml:space="preserve"> period of paid leave, provided that these costs do not exceed the</w:t>
      </w:r>
      <w:r w:rsidR="00877046">
        <w:rPr>
          <w:rFonts w:ascii="Arial" w:hAnsi="Arial" w:cs="Arial"/>
          <w:sz w:val="24"/>
          <w:szCs w:val="24"/>
        </w:rPr>
        <w:t xml:space="preserve"> direct staff costs for</w:t>
      </w:r>
      <w:r w:rsidR="00376730" w:rsidRPr="00C07697">
        <w:rPr>
          <w:rFonts w:ascii="Arial" w:hAnsi="Arial" w:cs="Arial"/>
          <w:sz w:val="24"/>
          <w:szCs w:val="24"/>
        </w:rPr>
        <w:t xml:space="preserve"> the member of staff on le</w:t>
      </w:r>
      <w:r w:rsidR="00ED2084" w:rsidRPr="00C07697">
        <w:rPr>
          <w:rFonts w:ascii="Arial" w:hAnsi="Arial" w:cs="Arial"/>
          <w:sz w:val="24"/>
          <w:szCs w:val="24"/>
        </w:rPr>
        <w:t xml:space="preserve">ave. </w:t>
      </w:r>
      <w:r w:rsidR="00ED2084" w:rsidRPr="008D16A7">
        <w:rPr>
          <w:rFonts w:ascii="Arial" w:hAnsi="Arial" w:cs="Arial"/>
          <w:sz w:val="24"/>
          <w:szCs w:val="24"/>
        </w:rPr>
        <w:t xml:space="preserve">For the avoidance of doubt, </w:t>
      </w:r>
      <w:r w:rsidR="0014756F">
        <w:rPr>
          <w:rFonts w:ascii="Arial" w:hAnsi="Arial" w:cs="Arial"/>
          <w:sz w:val="24"/>
          <w:szCs w:val="24"/>
        </w:rPr>
        <w:t>the Department</w:t>
      </w:r>
      <w:r w:rsidR="0014756F" w:rsidRPr="008D16A7">
        <w:rPr>
          <w:rFonts w:ascii="Arial" w:hAnsi="Arial" w:cs="Arial"/>
          <w:sz w:val="24"/>
          <w:szCs w:val="24"/>
        </w:rPr>
        <w:t xml:space="preserve"> </w:t>
      </w:r>
      <w:r w:rsidR="00ED2084" w:rsidRPr="008D16A7">
        <w:rPr>
          <w:rFonts w:ascii="Arial" w:hAnsi="Arial" w:cs="Arial"/>
          <w:sz w:val="24"/>
          <w:szCs w:val="24"/>
        </w:rPr>
        <w:t xml:space="preserve">will </w:t>
      </w:r>
      <w:r w:rsidR="00ED2084" w:rsidRPr="008D16A7">
        <w:rPr>
          <w:rFonts w:ascii="Arial" w:hAnsi="Arial" w:cs="Arial"/>
          <w:sz w:val="24"/>
          <w:szCs w:val="24"/>
          <w:u w:val="single"/>
        </w:rPr>
        <w:t>not</w:t>
      </w:r>
      <w:r w:rsidR="00ED2084" w:rsidRPr="008D16A7">
        <w:rPr>
          <w:rFonts w:ascii="Arial" w:hAnsi="Arial" w:cs="Arial"/>
          <w:sz w:val="24"/>
          <w:szCs w:val="24"/>
        </w:rPr>
        <w:t xml:space="preserve"> normally meet the costs of any replacement staff</w:t>
      </w:r>
      <w:r w:rsidR="008D16A7">
        <w:rPr>
          <w:rFonts w:ascii="Arial" w:hAnsi="Arial" w:cs="Arial"/>
          <w:sz w:val="24"/>
          <w:szCs w:val="24"/>
        </w:rPr>
        <w:t xml:space="preserve"> and the additional net </w:t>
      </w:r>
      <w:r w:rsidR="00167651">
        <w:rPr>
          <w:rFonts w:ascii="Arial" w:hAnsi="Arial" w:cs="Arial"/>
          <w:sz w:val="24"/>
          <w:szCs w:val="24"/>
        </w:rPr>
        <w:t>costs</w:t>
      </w:r>
      <w:r w:rsidR="00167651" w:rsidRPr="008D16A7">
        <w:rPr>
          <w:rFonts w:ascii="Arial" w:hAnsi="Arial" w:cs="Arial"/>
          <w:sz w:val="24"/>
          <w:szCs w:val="24"/>
        </w:rPr>
        <w:t xml:space="preserve"> if</w:t>
      </w:r>
      <w:r w:rsidR="00ED2084" w:rsidRPr="008D16A7">
        <w:rPr>
          <w:rFonts w:ascii="Arial" w:hAnsi="Arial" w:cs="Arial"/>
          <w:sz w:val="24"/>
          <w:szCs w:val="24"/>
        </w:rPr>
        <w:t xml:space="preserve"> they exceed the origin</w:t>
      </w:r>
      <w:r w:rsidR="00877046" w:rsidRPr="008D16A7">
        <w:rPr>
          <w:rFonts w:ascii="Arial" w:hAnsi="Arial" w:cs="Arial"/>
          <w:sz w:val="24"/>
          <w:szCs w:val="24"/>
        </w:rPr>
        <w:t xml:space="preserve">al agreed direct staff costs for </w:t>
      </w:r>
      <w:r w:rsidR="00ED2084" w:rsidRPr="008D16A7">
        <w:rPr>
          <w:rFonts w:ascii="Arial" w:hAnsi="Arial" w:cs="Arial"/>
          <w:sz w:val="24"/>
          <w:szCs w:val="24"/>
        </w:rPr>
        <w:t>the member of staff on leave.</w:t>
      </w:r>
      <w:r w:rsidR="00ED2084" w:rsidRPr="00C07697">
        <w:rPr>
          <w:rFonts w:ascii="Arial" w:hAnsi="Arial" w:cs="Arial"/>
          <w:sz w:val="24"/>
          <w:szCs w:val="24"/>
        </w:rPr>
        <w:t xml:space="preserve"> </w:t>
      </w:r>
      <w:r w:rsidR="00533A52" w:rsidRPr="00C07697">
        <w:rPr>
          <w:rFonts w:ascii="Arial" w:hAnsi="Arial" w:cs="Arial"/>
          <w:sz w:val="24"/>
          <w:szCs w:val="24"/>
        </w:rPr>
        <w:t>Alternatively,</w:t>
      </w:r>
      <w:r w:rsidR="00ED2084" w:rsidRPr="00C07697">
        <w:rPr>
          <w:rFonts w:ascii="Arial" w:hAnsi="Arial" w:cs="Arial"/>
          <w:sz w:val="24"/>
          <w:szCs w:val="24"/>
        </w:rPr>
        <w:t xml:space="preserve"> the project end date can be extended by a duration, which is mutually agreed, to cover periods of </w:t>
      </w:r>
      <w:r w:rsidR="00E64CA2">
        <w:rPr>
          <w:rFonts w:ascii="Arial" w:hAnsi="Arial" w:cs="Arial"/>
          <w:sz w:val="24"/>
          <w:szCs w:val="24"/>
        </w:rPr>
        <w:t xml:space="preserve">extended </w:t>
      </w:r>
      <w:r w:rsidR="00ED2084" w:rsidRPr="00C07697">
        <w:rPr>
          <w:rFonts w:ascii="Arial" w:hAnsi="Arial" w:cs="Arial"/>
          <w:sz w:val="24"/>
          <w:szCs w:val="24"/>
        </w:rPr>
        <w:t>leave.</w:t>
      </w:r>
      <w:r w:rsidR="00877046">
        <w:rPr>
          <w:rFonts w:ascii="Arial" w:hAnsi="Arial" w:cs="Arial"/>
          <w:sz w:val="24"/>
          <w:szCs w:val="24"/>
        </w:rPr>
        <w:t xml:space="preserve"> Please see Section 9 for further information on the change management process.</w:t>
      </w:r>
    </w:p>
    <w:p w14:paraId="17FE7648" w14:textId="57FC30C5" w:rsidR="00ED2084" w:rsidRDefault="00ED2084" w:rsidP="00431076">
      <w:pPr>
        <w:spacing w:line="276" w:lineRule="auto"/>
        <w:ind w:left="720" w:hanging="720"/>
        <w:jc w:val="both"/>
        <w:rPr>
          <w:rFonts w:ascii="Arial" w:hAnsi="Arial" w:cs="Arial"/>
          <w:sz w:val="24"/>
          <w:szCs w:val="24"/>
        </w:rPr>
      </w:pPr>
      <w:r>
        <w:rPr>
          <w:rFonts w:ascii="Arial" w:hAnsi="Arial" w:cs="Arial"/>
          <w:sz w:val="24"/>
          <w:szCs w:val="24"/>
        </w:rPr>
        <w:t>3</w:t>
      </w:r>
      <w:r w:rsidR="00CB29FF">
        <w:rPr>
          <w:rFonts w:ascii="Arial" w:hAnsi="Arial" w:cs="Arial"/>
          <w:sz w:val="24"/>
          <w:szCs w:val="24"/>
        </w:rPr>
        <w:t>.11</w:t>
      </w:r>
      <w:r w:rsidR="0050687B">
        <w:rPr>
          <w:rFonts w:ascii="Arial" w:hAnsi="Arial" w:cs="Arial"/>
          <w:sz w:val="24"/>
          <w:szCs w:val="24"/>
        </w:rPr>
        <w:tab/>
      </w:r>
      <w:r w:rsidR="0014756F">
        <w:rPr>
          <w:rFonts w:ascii="Arial" w:hAnsi="Arial" w:cs="Arial"/>
          <w:sz w:val="24"/>
          <w:szCs w:val="24"/>
        </w:rPr>
        <w:t xml:space="preserve">The Department’s </w:t>
      </w:r>
      <w:r w:rsidR="0050687B">
        <w:rPr>
          <w:rFonts w:ascii="Arial" w:hAnsi="Arial" w:cs="Arial"/>
          <w:sz w:val="24"/>
          <w:szCs w:val="24"/>
        </w:rPr>
        <w:t xml:space="preserve">research funding can only be used to support the (net) cost of </w:t>
      </w:r>
      <w:r>
        <w:rPr>
          <w:rFonts w:ascii="Arial" w:hAnsi="Arial" w:cs="Arial"/>
          <w:sz w:val="24"/>
          <w:szCs w:val="24"/>
        </w:rPr>
        <w:t>paid leav</w:t>
      </w:r>
      <w:r w:rsidR="0050687B">
        <w:rPr>
          <w:rFonts w:ascii="Arial" w:hAnsi="Arial" w:cs="Arial"/>
          <w:sz w:val="24"/>
          <w:szCs w:val="24"/>
        </w:rPr>
        <w:t xml:space="preserve">e </w:t>
      </w:r>
      <w:r>
        <w:rPr>
          <w:rFonts w:ascii="Arial" w:hAnsi="Arial" w:cs="Arial"/>
          <w:sz w:val="24"/>
          <w:szCs w:val="24"/>
        </w:rPr>
        <w:t xml:space="preserve">taken during the period of the </w:t>
      </w:r>
      <w:r w:rsidR="00877046">
        <w:rPr>
          <w:rFonts w:ascii="Arial" w:hAnsi="Arial" w:cs="Arial"/>
          <w:sz w:val="24"/>
          <w:szCs w:val="24"/>
        </w:rPr>
        <w:t>Partnership grant</w:t>
      </w:r>
      <w:r>
        <w:rPr>
          <w:rFonts w:ascii="Arial" w:hAnsi="Arial" w:cs="Arial"/>
          <w:sz w:val="24"/>
          <w:szCs w:val="24"/>
        </w:rPr>
        <w:t xml:space="preserve">. </w:t>
      </w:r>
      <w:r w:rsidR="0014756F">
        <w:rPr>
          <w:rFonts w:ascii="Arial" w:hAnsi="Arial" w:cs="Arial"/>
          <w:sz w:val="24"/>
          <w:szCs w:val="24"/>
        </w:rPr>
        <w:t xml:space="preserve">The Department </w:t>
      </w:r>
      <w:r>
        <w:rPr>
          <w:rFonts w:ascii="Arial" w:hAnsi="Arial" w:cs="Arial"/>
          <w:sz w:val="24"/>
          <w:szCs w:val="24"/>
        </w:rPr>
        <w:t>will not be responsible for any liability for parental, sick leave and other</w:t>
      </w:r>
      <w:r w:rsidR="0050687B">
        <w:rPr>
          <w:rFonts w:ascii="Arial" w:hAnsi="Arial" w:cs="Arial"/>
          <w:sz w:val="24"/>
          <w:szCs w:val="24"/>
        </w:rPr>
        <w:t xml:space="preserve"> special types of leave</w:t>
      </w:r>
      <w:r w:rsidR="00877046">
        <w:rPr>
          <w:rFonts w:ascii="Arial" w:hAnsi="Arial" w:cs="Arial"/>
          <w:sz w:val="24"/>
          <w:szCs w:val="24"/>
        </w:rPr>
        <w:t xml:space="preserve"> taken after the Partnership grant</w:t>
      </w:r>
      <w:r>
        <w:rPr>
          <w:rFonts w:ascii="Arial" w:hAnsi="Arial" w:cs="Arial"/>
          <w:sz w:val="24"/>
          <w:szCs w:val="24"/>
        </w:rPr>
        <w:t xml:space="preserve"> has ended.</w:t>
      </w:r>
    </w:p>
    <w:p w14:paraId="3374051F" w14:textId="31E3A7F7" w:rsidR="00E64CA2" w:rsidRDefault="00CB29FF" w:rsidP="00431076">
      <w:pPr>
        <w:spacing w:line="276" w:lineRule="auto"/>
        <w:ind w:left="720" w:hanging="720"/>
        <w:jc w:val="both"/>
        <w:rPr>
          <w:rFonts w:ascii="Arial" w:hAnsi="Arial" w:cs="Arial"/>
          <w:sz w:val="24"/>
          <w:szCs w:val="24"/>
        </w:rPr>
      </w:pPr>
      <w:r>
        <w:rPr>
          <w:rFonts w:ascii="Arial" w:hAnsi="Arial" w:cs="Arial"/>
          <w:sz w:val="24"/>
          <w:szCs w:val="24"/>
        </w:rPr>
        <w:t>3.12</w:t>
      </w:r>
      <w:r w:rsidR="00ED2084">
        <w:rPr>
          <w:rFonts w:ascii="Arial" w:hAnsi="Arial" w:cs="Arial"/>
          <w:sz w:val="24"/>
          <w:szCs w:val="24"/>
        </w:rPr>
        <w:tab/>
        <w:t xml:space="preserve">In all cases </w:t>
      </w:r>
      <w:r w:rsidR="0014756F">
        <w:rPr>
          <w:rFonts w:ascii="Arial" w:hAnsi="Arial" w:cs="Arial"/>
          <w:sz w:val="24"/>
          <w:szCs w:val="24"/>
        </w:rPr>
        <w:t xml:space="preserve">the Department </w:t>
      </w:r>
      <w:r w:rsidR="0019586C">
        <w:rPr>
          <w:rFonts w:ascii="Arial" w:hAnsi="Arial" w:cs="Arial"/>
          <w:sz w:val="24"/>
          <w:szCs w:val="24"/>
        </w:rPr>
        <w:t>expects the Res</w:t>
      </w:r>
      <w:r w:rsidR="00877046">
        <w:rPr>
          <w:rFonts w:ascii="Arial" w:hAnsi="Arial" w:cs="Arial"/>
          <w:sz w:val="24"/>
          <w:szCs w:val="24"/>
        </w:rPr>
        <w:t>earch Organisation to manage resources on a Partnership grant</w:t>
      </w:r>
      <w:r w:rsidR="0019586C">
        <w:rPr>
          <w:rFonts w:ascii="Arial" w:hAnsi="Arial" w:cs="Arial"/>
          <w:sz w:val="24"/>
          <w:szCs w:val="24"/>
        </w:rPr>
        <w:t xml:space="preserve"> in </w:t>
      </w:r>
      <w:r w:rsidR="00877046">
        <w:rPr>
          <w:rFonts w:ascii="Arial" w:hAnsi="Arial" w:cs="Arial"/>
          <w:sz w:val="24"/>
          <w:szCs w:val="24"/>
        </w:rPr>
        <w:t xml:space="preserve">such a way that it is completed </w:t>
      </w:r>
      <w:r w:rsidR="0019586C">
        <w:rPr>
          <w:rFonts w:ascii="Arial" w:hAnsi="Arial" w:cs="Arial"/>
          <w:sz w:val="24"/>
          <w:szCs w:val="24"/>
        </w:rPr>
        <w:t>within an agreed timescale and budget.</w:t>
      </w:r>
    </w:p>
    <w:p w14:paraId="325A405F" w14:textId="5678A57E" w:rsidR="003D5A61" w:rsidRDefault="007A373E" w:rsidP="003D5A61">
      <w:pPr>
        <w:pStyle w:val="Heading2"/>
        <w:ind w:hanging="720"/>
        <w:contextualSpacing/>
      </w:pPr>
      <w:bookmarkStart w:id="3" w:name="_Toc208320382"/>
      <w:r w:rsidRPr="00F62D1D">
        <w:t>Equipment</w:t>
      </w:r>
      <w:bookmarkEnd w:id="3"/>
      <w:r w:rsidRPr="00F62D1D">
        <w:t xml:space="preserve"> </w:t>
      </w:r>
    </w:p>
    <w:p w14:paraId="6D71B2E7" w14:textId="77777777" w:rsidR="003D5A61" w:rsidRPr="003D5A61" w:rsidRDefault="003D5A61" w:rsidP="003D5A61">
      <w:pPr>
        <w:contextualSpacing/>
        <w:rPr>
          <w:lang w:eastAsia="en-GB"/>
        </w:rPr>
      </w:pPr>
    </w:p>
    <w:p w14:paraId="7A24AF30" w14:textId="7328CD8F" w:rsidR="00F80FA1" w:rsidRDefault="00962458" w:rsidP="00431076">
      <w:pPr>
        <w:spacing w:line="276" w:lineRule="auto"/>
        <w:ind w:left="720" w:hanging="720"/>
        <w:jc w:val="both"/>
        <w:rPr>
          <w:rFonts w:ascii="Arial" w:hAnsi="Arial" w:cs="Arial"/>
          <w:sz w:val="24"/>
          <w:szCs w:val="24"/>
        </w:rPr>
      </w:pPr>
      <w:r>
        <w:rPr>
          <w:rFonts w:ascii="Arial" w:hAnsi="Arial" w:cs="Arial"/>
          <w:sz w:val="24"/>
          <w:szCs w:val="24"/>
        </w:rPr>
        <w:t>4</w:t>
      </w:r>
      <w:r w:rsidR="00E664F5">
        <w:rPr>
          <w:rFonts w:ascii="Arial" w:hAnsi="Arial" w:cs="Arial"/>
          <w:sz w:val="24"/>
          <w:szCs w:val="24"/>
        </w:rPr>
        <w:t>.1</w:t>
      </w:r>
      <w:r w:rsidR="007A373E" w:rsidRPr="007A373E">
        <w:rPr>
          <w:rFonts w:ascii="Arial" w:hAnsi="Arial" w:cs="Arial"/>
          <w:sz w:val="24"/>
          <w:szCs w:val="24"/>
        </w:rPr>
        <w:t xml:space="preserve"> </w:t>
      </w:r>
      <w:r w:rsidR="007A373E" w:rsidRPr="007A373E">
        <w:rPr>
          <w:rFonts w:ascii="Arial" w:hAnsi="Arial" w:cs="Arial"/>
          <w:sz w:val="24"/>
          <w:szCs w:val="24"/>
        </w:rPr>
        <w:tab/>
      </w:r>
      <w:r w:rsidR="0014756F">
        <w:rPr>
          <w:rFonts w:ascii="Arial" w:hAnsi="Arial" w:cs="Arial"/>
          <w:sz w:val="24"/>
          <w:szCs w:val="24"/>
        </w:rPr>
        <w:t xml:space="preserve">The Department </w:t>
      </w:r>
      <w:r w:rsidR="000263CD">
        <w:rPr>
          <w:rFonts w:ascii="Arial" w:hAnsi="Arial" w:cs="Arial"/>
          <w:sz w:val="24"/>
          <w:szCs w:val="24"/>
        </w:rPr>
        <w:t xml:space="preserve">will support costs for </w:t>
      </w:r>
      <w:r w:rsidR="00B64435">
        <w:rPr>
          <w:rFonts w:ascii="Arial" w:hAnsi="Arial" w:cs="Arial"/>
          <w:sz w:val="24"/>
          <w:szCs w:val="24"/>
        </w:rPr>
        <w:t xml:space="preserve">small </w:t>
      </w:r>
      <w:r w:rsidR="000263CD">
        <w:rPr>
          <w:rFonts w:ascii="Arial" w:hAnsi="Arial" w:cs="Arial"/>
          <w:sz w:val="24"/>
          <w:szCs w:val="24"/>
        </w:rPr>
        <w:t>items of equipment up to £2</w:t>
      </w:r>
      <w:r w:rsidR="00EB6C8F">
        <w:rPr>
          <w:rFonts w:ascii="Arial" w:hAnsi="Arial" w:cs="Arial"/>
          <w:sz w:val="24"/>
          <w:szCs w:val="24"/>
        </w:rPr>
        <w:t>5</w:t>
      </w:r>
      <w:r w:rsidR="000263CD">
        <w:rPr>
          <w:rFonts w:ascii="Arial" w:hAnsi="Arial" w:cs="Arial"/>
          <w:sz w:val="24"/>
          <w:szCs w:val="24"/>
        </w:rPr>
        <w:t xml:space="preserve">,000 each, </w:t>
      </w:r>
      <w:r w:rsidR="000263CD" w:rsidRPr="000263CD">
        <w:rPr>
          <w:rFonts w:ascii="Arial" w:hAnsi="Arial" w:cs="Arial"/>
          <w:sz w:val="24"/>
          <w:szCs w:val="24"/>
        </w:rPr>
        <w:t>which are not available and are deemed es</w:t>
      </w:r>
      <w:r w:rsidR="000263CD">
        <w:rPr>
          <w:rFonts w:ascii="Arial" w:hAnsi="Arial" w:cs="Arial"/>
          <w:sz w:val="24"/>
          <w:szCs w:val="24"/>
        </w:rPr>
        <w:t>sential to the research project</w:t>
      </w:r>
      <w:r w:rsidR="000263CD" w:rsidRPr="000263CD">
        <w:rPr>
          <w:rFonts w:ascii="Arial" w:hAnsi="Arial" w:cs="Arial"/>
          <w:sz w:val="24"/>
          <w:szCs w:val="24"/>
        </w:rPr>
        <w:t xml:space="preserve">. These must be discussed with </w:t>
      </w:r>
      <w:r w:rsidR="0014756F">
        <w:rPr>
          <w:rFonts w:ascii="Arial" w:hAnsi="Arial" w:cs="Arial"/>
          <w:sz w:val="24"/>
          <w:szCs w:val="24"/>
        </w:rPr>
        <w:t>the Department</w:t>
      </w:r>
      <w:r w:rsidR="0014756F" w:rsidRPr="000263CD">
        <w:rPr>
          <w:rFonts w:ascii="Arial" w:hAnsi="Arial" w:cs="Arial"/>
          <w:sz w:val="24"/>
          <w:szCs w:val="24"/>
        </w:rPr>
        <w:t xml:space="preserve"> </w:t>
      </w:r>
      <w:r w:rsidR="000263CD" w:rsidRPr="000263CD">
        <w:rPr>
          <w:rFonts w:ascii="Arial" w:hAnsi="Arial" w:cs="Arial"/>
          <w:sz w:val="24"/>
          <w:szCs w:val="24"/>
        </w:rPr>
        <w:t xml:space="preserve">on a </w:t>
      </w:r>
      <w:r w:rsidR="00EB6C8F" w:rsidRPr="000263CD">
        <w:rPr>
          <w:rFonts w:ascii="Arial" w:hAnsi="Arial" w:cs="Arial"/>
          <w:sz w:val="24"/>
          <w:szCs w:val="24"/>
        </w:rPr>
        <w:t>case-by-case</w:t>
      </w:r>
      <w:r w:rsidR="000263CD" w:rsidRPr="000263CD">
        <w:rPr>
          <w:rFonts w:ascii="Arial" w:hAnsi="Arial" w:cs="Arial"/>
          <w:sz w:val="24"/>
          <w:szCs w:val="24"/>
        </w:rPr>
        <w:t xml:space="preserve"> basis</w:t>
      </w:r>
      <w:r w:rsidR="00EB6C8F">
        <w:rPr>
          <w:rFonts w:ascii="Arial" w:hAnsi="Arial" w:cs="Arial"/>
          <w:sz w:val="24"/>
          <w:szCs w:val="24"/>
        </w:rPr>
        <w:t xml:space="preserve"> and clearly justified </w:t>
      </w:r>
      <w:r w:rsidR="00A46A8C">
        <w:rPr>
          <w:rFonts w:ascii="Arial" w:hAnsi="Arial" w:cs="Arial"/>
          <w:sz w:val="24"/>
          <w:szCs w:val="24"/>
        </w:rPr>
        <w:t xml:space="preserve">and itemised </w:t>
      </w:r>
      <w:r w:rsidR="00EB6C8F">
        <w:rPr>
          <w:rFonts w:ascii="Arial" w:hAnsi="Arial" w:cs="Arial"/>
          <w:sz w:val="24"/>
          <w:szCs w:val="24"/>
        </w:rPr>
        <w:t>in</w:t>
      </w:r>
      <w:r w:rsidR="00A46A8C">
        <w:rPr>
          <w:rFonts w:ascii="Arial" w:hAnsi="Arial" w:cs="Arial"/>
          <w:sz w:val="24"/>
          <w:szCs w:val="24"/>
        </w:rPr>
        <w:t xml:space="preserve"> the</w:t>
      </w:r>
      <w:r w:rsidR="00EB6C8F">
        <w:rPr>
          <w:rFonts w:ascii="Arial" w:hAnsi="Arial" w:cs="Arial"/>
          <w:sz w:val="24"/>
          <w:szCs w:val="24"/>
        </w:rPr>
        <w:t xml:space="preserve"> proposal documentation</w:t>
      </w:r>
      <w:r w:rsidR="00BA085C">
        <w:rPr>
          <w:rFonts w:ascii="Arial" w:hAnsi="Arial" w:cs="Arial"/>
          <w:sz w:val="24"/>
          <w:szCs w:val="24"/>
        </w:rPr>
        <w:t>.</w:t>
      </w:r>
      <w:r w:rsidR="000263CD">
        <w:rPr>
          <w:rFonts w:ascii="Arial" w:hAnsi="Arial" w:cs="Arial"/>
          <w:sz w:val="24"/>
          <w:szCs w:val="24"/>
        </w:rPr>
        <w:t xml:space="preserve"> </w:t>
      </w:r>
    </w:p>
    <w:p w14:paraId="71897D84" w14:textId="70B2FE82" w:rsidR="000263CD" w:rsidRPr="00F80FA1" w:rsidRDefault="00F80FA1" w:rsidP="00431076">
      <w:pPr>
        <w:spacing w:line="276" w:lineRule="auto"/>
        <w:ind w:left="709" w:hanging="709"/>
        <w:jc w:val="both"/>
        <w:rPr>
          <w:rFonts w:ascii="Arial" w:hAnsi="Arial" w:cs="Arial"/>
          <w:sz w:val="24"/>
          <w:szCs w:val="24"/>
        </w:rPr>
      </w:pPr>
      <w:r>
        <w:rPr>
          <w:rFonts w:ascii="Arial" w:hAnsi="Arial" w:cs="Arial"/>
          <w:sz w:val="24"/>
          <w:szCs w:val="24"/>
        </w:rPr>
        <w:t>4.2</w:t>
      </w:r>
      <w:r>
        <w:rPr>
          <w:rFonts w:ascii="Arial" w:hAnsi="Arial" w:cs="Arial"/>
          <w:sz w:val="24"/>
          <w:szCs w:val="24"/>
        </w:rPr>
        <w:tab/>
      </w:r>
      <w:r w:rsidR="00A46A8C" w:rsidRPr="00367C31">
        <w:rPr>
          <w:rFonts w:ascii="Arial" w:hAnsi="Arial" w:cs="Arial"/>
          <w:sz w:val="24"/>
          <w:szCs w:val="24"/>
        </w:rPr>
        <w:t xml:space="preserve">The grant will not support </w:t>
      </w:r>
      <w:r w:rsidR="003C2D29" w:rsidRPr="00367C31">
        <w:rPr>
          <w:rFonts w:ascii="Arial" w:hAnsi="Arial" w:cs="Arial"/>
          <w:sz w:val="24"/>
          <w:szCs w:val="24"/>
        </w:rPr>
        <w:t xml:space="preserve">the purchase of </w:t>
      </w:r>
      <w:r w:rsidR="00A46A8C" w:rsidRPr="00367C31">
        <w:rPr>
          <w:rFonts w:ascii="Arial" w:hAnsi="Arial" w:cs="Arial"/>
          <w:sz w:val="24"/>
          <w:szCs w:val="24"/>
        </w:rPr>
        <w:t>basic computing equipment including laptops</w:t>
      </w:r>
      <w:r w:rsidR="00D47389" w:rsidRPr="00367C31">
        <w:rPr>
          <w:rFonts w:ascii="Arial" w:hAnsi="Arial" w:cs="Arial"/>
          <w:sz w:val="24"/>
          <w:szCs w:val="24"/>
        </w:rPr>
        <w:t>.</w:t>
      </w:r>
      <w:r w:rsidR="00D47389">
        <w:rPr>
          <w:rFonts w:ascii="Arial" w:hAnsi="Arial" w:cs="Arial"/>
          <w:sz w:val="24"/>
          <w:szCs w:val="24"/>
        </w:rPr>
        <w:t xml:space="preserve"> </w:t>
      </w:r>
    </w:p>
    <w:p w14:paraId="40956B09" w14:textId="4505AB5E" w:rsidR="000263CD" w:rsidRDefault="0019586C" w:rsidP="00431076">
      <w:pPr>
        <w:spacing w:line="276" w:lineRule="auto"/>
        <w:ind w:left="720" w:hanging="720"/>
        <w:jc w:val="both"/>
        <w:rPr>
          <w:rFonts w:ascii="Arial" w:hAnsi="Arial" w:cs="Arial"/>
          <w:sz w:val="24"/>
          <w:szCs w:val="24"/>
        </w:rPr>
      </w:pPr>
      <w:r>
        <w:rPr>
          <w:rFonts w:ascii="Arial" w:hAnsi="Arial" w:cs="Arial"/>
          <w:sz w:val="24"/>
          <w:szCs w:val="24"/>
        </w:rPr>
        <w:t>4</w:t>
      </w:r>
      <w:r w:rsidR="00F80FA1">
        <w:rPr>
          <w:rFonts w:ascii="Arial" w:hAnsi="Arial" w:cs="Arial"/>
          <w:sz w:val="24"/>
          <w:szCs w:val="24"/>
        </w:rPr>
        <w:t>.3</w:t>
      </w:r>
      <w:r>
        <w:rPr>
          <w:rFonts w:ascii="Arial" w:hAnsi="Arial" w:cs="Arial"/>
          <w:sz w:val="24"/>
          <w:szCs w:val="24"/>
        </w:rPr>
        <w:tab/>
      </w:r>
      <w:r w:rsidR="000263CD">
        <w:rPr>
          <w:rFonts w:ascii="Arial" w:hAnsi="Arial" w:cs="Arial"/>
          <w:sz w:val="24"/>
          <w:szCs w:val="24"/>
        </w:rPr>
        <w:t>Partnership</w:t>
      </w:r>
      <w:r w:rsidR="00877046">
        <w:rPr>
          <w:rFonts w:ascii="Arial" w:hAnsi="Arial" w:cs="Arial"/>
          <w:sz w:val="24"/>
          <w:szCs w:val="24"/>
        </w:rPr>
        <w:t xml:space="preserve"> grants</w:t>
      </w:r>
      <w:r w:rsidR="000263CD" w:rsidRPr="000263CD">
        <w:rPr>
          <w:rFonts w:ascii="Arial" w:hAnsi="Arial" w:cs="Arial"/>
          <w:sz w:val="24"/>
          <w:szCs w:val="24"/>
        </w:rPr>
        <w:t xml:space="preserve"> will not support the purchase of l</w:t>
      </w:r>
      <w:r w:rsidR="00F80FA1">
        <w:rPr>
          <w:rFonts w:ascii="Arial" w:hAnsi="Arial" w:cs="Arial"/>
          <w:sz w:val="24"/>
          <w:szCs w:val="24"/>
        </w:rPr>
        <w:t>arge items of equipment (&gt;£2</w:t>
      </w:r>
      <w:r w:rsidR="00F72FAD">
        <w:rPr>
          <w:rFonts w:ascii="Arial" w:hAnsi="Arial" w:cs="Arial"/>
          <w:sz w:val="24"/>
          <w:szCs w:val="24"/>
        </w:rPr>
        <w:t>5</w:t>
      </w:r>
      <w:r w:rsidR="00F80FA1">
        <w:rPr>
          <w:rFonts w:ascii="Arial" w:hAnsi="Arial" w:cs="Arial"/>
          <w:sz w:val="24"/>
          <w:szCs w:val="24"/>
        </w:rPr>
        <w:t>k), as these are classified as Capital items.</w:t>
      </w:r>
      <w:r w:rsidR="000263CD" w:rsidRPr="000263CD">
        <w:rPr>
          <w:rFonts w:ascii="Arial" w:hAnsi="Arial" w:cs="Arial"/>
          <w:sz w:val="24"/>
          <w:szCs w:val="24"/>
        </w:rPr>
        <w:t xml:space="preserve"> It is expected that large items of essential equipment </w:t>
      </w:r>
      <w:r w:rsidR="003C2D29">
        <w:rPr>
          <w:rFonts w:ascii="Arial" w:hAnsi="Arial" w:cs="Arial"/>
          <w:sz w:val="24"/>
          <w:szCs w:val="24"/>
        </w:rPr>
        <w:t>will be</w:t>
      </w:r>
      <w:r w:rsidR="000263CD" w:rsidRPr="000263CD">
        <w:rPr>
          <w:rFonts w:ascii="Arial" w:hAnsi="Arial" w:cs="Arial"/>
          <w:sz w:val="24"/>
          <w:szCs w:val="24"/>
        </w:rPr>
        <w:t xml:space="preserve"> already in place or will be covered by </w:t>
      </w:r>
      <w:r w:rsidR="0082434A">
        <w:rPr>
          <w:rFonts w:ascii="Arial" w:hAnsi="Arial" w:cs="Arial"/>
          <w:sz w:val="24"/>
          <w:szCs w:val="24"/>
        </w:rPr>
        <w:t>the contribution to indirect costs</w:t>
      </w:r>
      <w:r w:rsidR="0082434A" w:rsidRPr="000263CD">
        <w:rPr>
          <w:rFonts w:ascii="Arial" w:hAnsi="Arial" w:cs="Arial"/>
          <w:sz w:val="24"/>
          <w:szCs w:val="24"/>
        </w:rPr>
        <w:t xml:space="preserve"> </w:t>
      </w:r>
      <w:r w:rsidR="0082434A">
        <w:rPr>
          <w:rFonts w:ascii="Arial" w:hAnsi="Arial" w:cs="Arial"/>
          <w:sz w:val="24"/>
          <w:szCs w:val="24"/>
        </w:rPr>
        <w:t>provided to</w:t>
      </w:r>
      <w:r w:rsidR="000263CD" w:rsidRPr="000263CD">
        <w:rPr>
          <w:rFonts w:ascii="Arial" w:hAnsi="Arial" w:cs="Arial"/>
          <w:sz w:val="24"/>
          <w:szCs w:val="24"/>
        </w:rPr>
        <w:t xml:space="preserve"> the Research Organisation.</w:t>
      </w:r>
    </w:p>
    <w:p w14:paraId="54B11C87" w14:textId="36551DA5" w:rsidR="00A46A8C" w:rsidRDefault="006E3095" w:rsidP="006E3095">
      <w:pPr>
        <w:spacing w:line="276" w:lineRule="auto"/>
        <w:ind w:left="720" w:hanging="720"/>
        <w:jc w:val="both"/>
        <w:rPr>
          <w:rFonts w:ascii="Arial" w:hAnsi="Arial" w:cs="Arial"/>
          <w:color w:val="FF0000"/>
          <w:sz w:val="24"/>
          <w:szCs w:val="24"/>
        </w:rPr>
      </w:pPr>
      <w:r>
        <w:rPr>
          <w:rFonts w:ascii="Arial" w:hAnsi="Arial" w:cs="Arial"/>
          <w:sz w:val="24"/>
          <w:szCs w:val="24"/>
        </w:rPr>
        <w:t>4.4</w:t>
      </w:r>
      <w:r>
        <w:rPr>
          <w:rFonts w:ascii="Arial" w:hAnsi="Arial" w:cs="Arial"/>
          <w:sz w:val="24"/>
          <w:szCs w:val="24"/>
        </w:rPr>
        <w:tab/>
      </w:r>
      <w:r w:rsidRPr="001352F3">
        <w:rPr>
          <w:rFonts w:ascii="Arial" w:hAnsi="Arial" w:cs="Arial"/>
          <w:sz w:val="24"/>
          <w:szCs w:val="24"/>
        </w:rPr>
        <w:t xml:space="preserve">Equipment purchased from the Partnership grant should be </w:t>
      </w:r>
      <w:r w:rsidR="003C2D29" w:rsidRPr="001352F3">
        <w:rPr>
          <w:rFonts w:ascii="Arial" w:hAnsi="Arial" w:cs="Arial"/>
          <w:sz w:val="24"/>
          <w:szCs w:val="24"/>
        </w:rPr>
        <w:t xml:space="preserve">primarily </w:t>
      </w:r>
      <w:r w:rsidRPr="001352F3">
        <w:rPr>
          <w:rFonts w:ascii="Arial" w:hAnsi="Arial" w:cs="Arial"/>
          <w:sz w:val="24"/>
          <w:szCs w:val="24"/>
        </w:rPr>
        <w:t>for the exclusive use of the project.</w:t>
      </w:r>
    </w:p>
    <w:p w14:paraId="54A08026" w14:textId="21F13124" w:rsidR="006E3095" w:rsidRDefault="00A46A8C" w:rsidP="006E3095">
      <w:pPr>
        <w:spacing w:line="276" w:lineRule="auto"/>
        <w:ind w:left="720" w:hanging="720"/>
        <w:jc w:val="both"/>
        <w:rPr>
          <w:rFonts w:ascii="Arial" w:hAnsi="Arial" w:cs="Arial"/>
          <w:sz w:val="24"/>
          <w:szCs w:val="24"/>
        </w:rPr>
      </w:pPr>
      <w:r w:rsidRPr="00367C31">
        <w:rPr>
          <w:rFonts w:ascii="Arial" w:hAnsi="Arial" w:cs="Arial"/>
          <w:sz w:val="24"/>
          <w:szCs w:val="24"/>
        </w:rPr>
        <w:lastRenderedPageBreak/>
        <w:t>4.5</w:t>
      </w:r>
      <w:r>
        <w:rPr>
          <w:rFonts w:ascii="Arial" w:hAnsi="Arial" w:cs="Arial"/>
          <w:color w:val="FF0000"/>
          <w:sz w:val="24"/>
          <w:szCs w:val="24"/>
        </w:rPr>
        <w:tab/>
      </w:r>
      <w:r w:rsidR="006E3095" w:rsidRPr="001352F3">
        <w:rPr>
          <w:rFonts w:ascii="Arial" w:hAnsi="Arial" w:cs="Arial"/>
          <w:sz w:val="24"/>
          <w:szCs w:val="24"/>
        </w:rPr>
        <w:t xml:space="preserve">In the instance that equipment is to be shared with other users, the Department </w:t>
      </w:r>
      <w:r w:rsidR="00E240E8" w:rsidRPr="001352F3">
        <w:rPr>
          <w:rFonts w:ascii="Arial" w:hAnsi="Arial" w:cs="Arial"/>
          <w:sz w:val="24"/>
          <w:szCs w:val="24"/>
        </w:rPr>
        <w:t>may</w:t>
      </w:r>
      <w:r w:rsidR="006E3095" w:rsidRPr="001352F3">
        <w:rPr>
          <w:rFonts w:ascii="Arial" w:hAnsi="Arial" w:cs="Arial"/>
          <w:sz w:val="24"/>
          <w:szCs w:val="24"/>
        </w:rPr>
        <w:t xml:space="preserve"> consider </w:t>
      </w:r>
      <w:r w:rsidR="003C2D29">
        <w:rPr>
          <w:rFonts w:ascii="Arial" w:hAnsi="Arial" w:cs="Arial"/>
          <w:sz w:val="24"/>
          <w:szCs w:val="24"/>
        </w:rPr>
        <w:t xml:space="preserve">only </w:t>
      </w:r>
      <w:r w:rsidR="006E3095" w:rsidRPr="001352F3">
        <w:rPr>
          <w:rFonts w:ascii="Arial" w:hAnsi="Arial" w:cs="Arial"/>
          <w:sz w:val="24"/>
          <w:szCs w:val="24"/>
        </w:rPr>
        <w:t>making a contribution proportionate to the time the equipment is used on the Partnership project</w:t>
      </w:r>
      <w:r w:rsidR="00D47389" w:rsidRPr="001352F3">
        <w:rPr>
          <w:rFonts w:ascii="Arial" w:hAnsi="Arial" w:cs="Arial"/>
          <w:sz w:val="24"/>
          <w:szCs w:val="24"/>
        </w:rPr>
        <w:t xml:space="preserve">. </w:t>
      </w:r>
    </w:p>
    <w:p w14:paraId="035653D7" w14:textId="1E34637D" w:rsidR="001A1A11" w:rsidRPr="00D47389" w:rsidRDefault="00F80FA1" w:rsidP="00431076">
      <w:pPr>
        <w:spacing w:line="276" w:lineRule="auto"/>
        <w:ind w:left="720" w:hanging="720"/>
        <w:jc w:val="both"/>
        <w:rPr>
          <w:rFonts w:ascii="Arial" w:hAnsi="Arial" w:cs="Arial"/>
          <w:strike/>
          <w:sz w:val="24"/>
          <w:szCs w:val="24"/>
        </w:rPr>
      </w:pPr>
      <w:r>
        <w:rPr>
          <w:rFonts w:ascii="Arial" w:hAnsi="Arial" w:cs="Arial"/>
          <w:sz w:val="24"/>
          <w:szCs w:val="24"/>
        </w:rPr>
        <w:t>4.</w:t>
      </w:r>
      <w:r w:rsidR="00A46A8C">
        <w:rPr>
          <w:rFonts w:ascii="Arial" w:hAnsi="Arial" w:cs="Arial"/>
          <w:sz w:val="24"/>
          <w:szCs w:val="24"/>
        </w:rPr>
        <w:t>6</w:t>
      </w:r>
      <w:r w:rsidR="0019586C">
        <w:rPr>
          <w:rFonts w:ascii="Arial" w:hAnsi="Arial" w:cs="Arial"/>
          <w:sz w:val="24"/>
          <w:szCs w:val="24"/>
        </w:rPr>
        <w:tab/>
        <w:t xml:space="preserve">Any equipment purchased from </w:t>
      </w:r>
      <w:r w:rsidR="00877046" w:rsidRPr="00877046">
        <w:rPr>
          <w:rFonts w:ascii="Arial" w:hAnsi="Arial" w:cs="Arial"/>
          <w:sz w:val="24"/>
          <w:szCs w:val="24"/>
        </w:rPr>
        <w:t>Partnership grant</w:t>
      </w:r>
      <w:r w:rsidR="00877046">
        <w:rPr>
          <w:rFonts w:ascii="Arial" w:hAnsi="Arial" w:cs="Arial"/>
          <w:sz w:val="24"/>
          <w:szCs w:val="24"/>
        </w:rPr>
        <w:t xml:space="preserve"> funding </w:t>
      </w:r>
      <w:r w:rsidR="0019586C">
        <w:rPr>
          <w:rFonts w:ascii="Arial" w:hAnsi="Arial" w:cs="Arial"/>
          <w:sz w:val="24"/>
          <w:szCs w:val="24"/>
        </w:rPr>
        <w:t>will normally remain the property of the Research Organisation following the completion of the award. The Research Organisation is responsible for the maintenance and repair or disposal of equipment</w:t>
      </w:r>
      <w:r w:rsidR="00EA3D77">
        <w:rPr>
          <w:rFonts w:ascii="Arial" w:hAnsi="Arial" w:cs="Arial"/>
          <w:sz w:val="24"/>
          <w:szCs w:val="24"/>
        </w:rPr>
        <w:t>.</w:t>
      </w:r>
      <w:r w:rsidR="00EA3D77" w:rsidRPr="00D47389">
        <w:rPr>
          <w:rFonts w:ascii="Arial" w:hAnsi="Arial" w:cs="Arial"/>
          <w:strike/>
          <w:sz w:val="24"/>
          <w:szCs w:val="24"/>
        </w:rPr>
        <w:t xml:space="preserve"> </w:t>
      </w:r>
    </w:p>
    <w:p w14:paraId="3C422C68" w14:textId="29554E60" w:rsidR="0019586C" w:rsidRDefault="00726874" w:rsidP="00431076">
      <w:pPr>
        <w:spacing w:line="276" w:lineRule="auto"/>
        <w:ind w:left="720" w:hanging="720"/>
        <w:jc w:val="both"/>
        <w:rPr>
          <w:rFonts w:ascii="Arial" w:hAnsi="Arial" w:cs="Arial"/>
          <w:sz w:val="24"/>
          <w:szCs w:val="24"/>
        </w:rPr>
      </w:pPr>
      <w:r>
        <w:rPr>
          <w:rFonts w:ascii="Arial" w:hAnsi="Arial" w:cs="Arial"/>
          <w:sz w:val="24"/>
          <w:szCs w:val="24"/>
        </w:rPr>
        <w:t>4</w:t>
      </w:r>
      <w:r w:rsidR="00F80FA1">
        <w:rPr>
          <w:rFonts w:ascii="Arial" w:hAnsi="Arial" w:cs="Arial"/>
          <w:sz w:val="24"/>
          <w:szCs w:val="24"/>
        </w:rPr>
        <w:t>.</w:t>
      </w:r>
      <w:r w:rsidR="00A46A8C">
        <w:rPr>
          <w:rFonts w:ascii="Arial" w:hAnsi="Arial" w:cs="Arial"/>
          <w:sz w:val="24"/>
          <w:szCs w:val="24"/>
        </w:rPr>
        <w:t>7</w:t>
      </w:r>
      <w:r>
        <w:rPr>
          <w:rFonts w:ascii="Arial" w:hAnsi="Arial" w:cs="Arial"/>
          <w:sz w:val="24"/>
          <w:szCs w:val="24"/>
        </w:rPr>
        <w:tab/>
        <w:t>Any transfer of ownership of the equipmen</w:t>
      </w:r>
      <w:r w:rsidR="00877046">
        <w:rPr>
          <w:rFonts w:ascii="Arial" w:hAnsi="Arial" w:cs="Arial"/>
          <w:sz w:val="24"/>
          <w:szCs w:val="24"/>
        </w:rPr>
        <w:t>t during the period of the grant</w:t>
      </w:r>
      <w:r>
        <w:rPr>
          <w:rFonts w:ascii="Arial" w:hAnsi="Arial" w:cs="Arial"/>
          <w:sz w:val="24"/>
          <w:szCs w:val="24"/>
        </w:rPr>
        <w:t xml:space="preserve"> is subject to prior</w:t>
      </w:r>
      <w:r w:rsidR="00B17BCE">
        <w:rPr>
          <w:rFonts w:ascii="Arial" w:hAnsi="Arial" w:cs="Arial"/>
          <w:sz w:val="24"/>
          <w:szCs w:val="24"/>
        </w:rPr>
        <w:t xml:space="preserve"> approval</w:t>
      </w:r>
      <w:r>
        <w:rPr>
          <w:rFonts w:ascii="Arial" w:hAnsi="Arial" w:cs="Arial"/>
          <w:sz w:val="24"/>
          <w:szCs w:val="24"/>
        </w:rPr>
        <w:t xml:space="preserve"> by </w:t>
      </w:r>
      <w:r w:rsidR="0014756F">
        <w:rPr>
          <w:rFonts w:ascii="Arial" w:hAnsi="Arial" w:cs="Arial"/>
          <w:sz w:val="24"/>
          <w:szCs w:val="24"/>
        </w:rPr>
        <w:t>the Department</w:t>
      </w:r>
      <w:r>
        <w:rPr>
          <w:rFonts w:ascii="Arial" w:hAnsi="Arial" w:cs="Arial"/>
          <w:sz w:val="24"/>
          <w:szCs w:val="24"/>
        </w:rPr>
        <w:t>. After the project has ended</w:t>
      </w:r>
      <w:r w:rsidR="00F80FA1">
        <w:rPr>
          <w:rFonts w:ascii="Arial" w:hAnsi="Arial" w:cs="Arial"/>
          <w:sz w:val="24"/>
          <w:szCs w:val="24"/>
        </w:rPr>
        <w:t>,</w:t>
      </w:r>
      <w:r>
        <w:rPr>
          <w:rFonts w:ascii="Arial" w:hAnsi="Arial" w:cs="Arial"/>
          <w:sz w:val="24"/>
          <w:szCs w:val="24"/>
        </w:rPr>
        <w:t xml:space="preserve"> the Research Organisation is free to use the equipment without reference to </w:t>
      </w:r>
      <w:r w:rsidR="0014756F">
        <w:rPr>
          <w:rFonts w:ascii="Arial" w:hAnsi="Arial" w:cs="Arial"/>
          <w:sz w:val="24"/>
          <w:szCs w:val="24"/>
        </w:rPr>
        <w:t xml:space="preserve">the Department </w:t>
      </w:r>
      <w:r w:rsidR="00C677D2">
        <w:rPr>
          <w:rFonts w:ascii="Arial" w:hAnsi="Arial" w:cs="Arial"/>
          <w:sz w:val="24"/>
          <w:szCs w:val="24"/>
        </w:rPr>
        <w:t>but</w:t>
      </w:r>
      <w:r>
        <w:rPr>
          <w:rFonts w:ascii="Arial" w:hAnsi="Arial" w:cs="Arial"/>
          <w:sz w:val="24"/>
          <w:szCs w:val="24"/>
        </w:rPr>
        <w:t xml:space="preserve"> is expected to maintain it for research purposes. Any spare capaci</w:t>
      </w:r>
      <w:r w:rsidR="00F80FA1">
        <w:rPr>
          <w:rFonts w:ascii="Arial" w:hAnsi="Arial" w:cs="Arial"/>
          <w:sz w:val="24"/>
          <w:szCs w:val="24"/>
        </w:rPr>
        <w:t>ty in the use of equipment should</w:t>
      </w:r>
      <w:r w:rsidR="00B2037C">
        <w:rPr>
          <w:rFonts w:ascii="Arial" w:hAnsi="Arial" w:cs="Arial"/>
          <w:sz w:val="24"/>
          <w:szCs w:val="24"/>
        </w:rPr>
        <w:t xml:space="preserve"> be made available for</w:t>
      </w:r>
      <w:r>
        <w:rPr>
          <w:rFonts w:ascii="Arial" w:hAnsi="Arial" w:cs="Arial"/>
          <w:sz w:val="24"/>
          <w:szCs w:val="24"/>
        </w:rPr>
        <w:t xml:space="preserve"> other </w:t>
      </w:r>
      <w:r w:rsidR="00B2037C">
        <w:rPr>
          <w:rFonts w:ascii="Arial" w:hAnsi="Arial" w:cs="Arial"/>
          <w:sz w:val="24"/>
          <w:szCs w:val="24"/>
        </w:rPr>
        <w:t xml:space="preserve">research </w:t>
      </w:r>
      <w:r>
        <w:rPr>
          <w:rFonts w:ascii="Arial" w:hAnsi="Arial" w:cs="Arial"/>
          <w:sz w:val="24"/>
          <w:szCs w:val="24"/>
        </w:rPr>
        <w:t>users.</w:t>
      </w:r>
    </w:p>
    <w:p w14:paraId="26BB98BA" w14:textId="1DE47AE8" w:rsidR="001A1A11" w:rsidRDefault="001A1A11" w:rsidP="00431076">
      <w:pPr>
        <w:spacing w:line="276" w:lineRule="auto"/>
        <w:ind w:left="720" w:hanging="720"/>
        <w:jc w:val="both"/>
        <w:rPr>
          <w:rFonts w:ascii="Arial" w:hAnsi="Arial" w:cs="Arial"/>
          <w:sz w:val="24"/>
          <w:szCs w:val="24"/>
        </w:rPr>
      </w:pPr>
      <w:r>
        <w:rPr>
          <w:rFonts w:ascii="Arial" w:hAnsi="Arial" w:cs="Arial"/>
          <w:sz w:val="24"/>
          <w:szCs w:val="24"/>
        </w:rPr>
        <w:t>4.</w:t>
      </w:r>
      <w:r w:rsidR="00A46A8C">
        <w:rPr>
          <w:rFonts w:ascii="Arial" w:hAnsi="Arial" w:cs="Arial"/>
          <w:sz w:val="24"/>
          <w:szCs w:val="24"/>
        </w:rPr>
        <w:t>8</w:t>
      </w:r>
      <w:r>
        <w:rPr>
          <w:rFonts w:ascii="Arial" w:hAnsi="Arial" w:cs="Arial"/>
          <w:sz w:val="24"/>
          <w:szCs w:val="24"/>
        </w:rPr>
        <w:tab/>
      </w:r>
      <w:r w:rsidRPr="007A373E">
        <w:rPr>
          <w:rFonts w:ascii="Arial" w:hAnsi="Arial" w:cs="Arial"/>
          <w:sz w:val="24"/>
          <w:szCs w:val="24"/>
        </w:rPr>
        <w:t xml:space="preserve">Equipment maintenance charges are allowable as an eligible cost under the </w:t>
      </w:r>
      <w:r>
        <w:rPr>
          <w:rFonts w:ascii="Arial" w:hAnsi="Arial" w:cs="Arial"/>
          <w:sz w:val="24"/>
          <w:szCs w:val="24"/>
        </w:rPr>
        <w:t>‘</w:t>
      </w:r>
      <w:r>
        <w:rPr>
          <w:rFonts w:ascii="Arial" w:hAnsi="Arial" w:cs="Arial"/>
          <w:b/>
          <w:sz w:val="24"/>
          <w:szCs w:val="24"/>
        </w:rPr>
        <w:t>m</w:t>
      </w:r>
      <w:r w:rsidRPr="00E664F5">
        <w:rPr>
          <w:rFonts w:ascii="Arial" w:hAnsi="Arial" w:cs="Arial"/>
          <w:b/>
          <w:sz w:val="24"/>
          <w:szCs w:val="24"/>
        </w:rPr>
        <w:t>aterials</w:t>
      </w:r>
      <w:r>
        <w:rPr>
          <w:rFonts w:ascii="Arial" w:hAnsi="Arial" w:cs="Arial"/>
          <w:b/>
          <w:sz w:val="24"/>
          <w:szCs w:val="24"/>
        </w:rPr>
        <w:t xml:space="preserve"> and consumables’</w:t>
      </w:r>
      <w:r w:rsidRPr="007A373E">
        <w:rPr>
          <w:rFonts w:ascii="Arial" w:hAnsi="Arial" w:cs="Arial"/>
          <w:sz w:val="24"/>
          <w:szCs w:val="24"/>
        </w:rPr>
        <w:t xml:space="preserve"> category. </w:t>
      </w:r>
      <w:r>
        <w:rPr>
          <w:rFonts w:ascii="Arial" w:hAnsi="Arial" w:cs="Arial"/>
          <w:sz w:val="24"/>
          <w:szCs w:val="24"/>
        </w:rPr>
        <w:t>However, m</w:t>
      </w:r>
      <w:r w:rsidRPr="007A373E">
        <w:rPr>
          <w:rFonts w:ascii="Arial" w:hAnsi="Arial" w:cs="Arial"/>
          <w:sz w:val="24"/>
          <w:szCs w:val="24"/>
        </w:rPr>
        <w:t>aintenance charges must be supported by a maintenance contract with the supplier in relation to the specified item o</w:t>
      </w:r>
      <w:r>
        <w:rPr>
          <w:rFonts w:ascii="Arial" w:hAnsi="Arial" w:cs="Arial"/>
          <w:sz w:val="24"/>
          <w:szCs w:val="24"/>
        </w:rPr>
        <w:t>f equipment and</w:t>
      </w:r>
      <w:r w:rsidRPr="007A373E">
        <w:rPr>
          <w:rFonts w:ascii="Arial" w:hAnsi="Arial" w:cs="Arial"/>
          <w:sz w:val="24"/>
          <w:szCs w:val="24"/>
        </w:rPr>
        <w:t xml:space="preserve"> </w:t>
      </w:r>
      <w:r w:rsidRPr="00B2037C">
        <w:rPr>
          <w:rFonts w:ascii="Arial" w:hAnsi="Arial" w:cs="Arial"/>
          <w:sz w:val="24"/>
          <w:szCs w:val="24"/>
          <w:u w:val="single"/>
        </w:rPr>
        <w:t>must</w:t>
      </w:r>
      <w:r w:rsidRPr="007A373E">
        <w:rPr>
          <w:rFonts w:ascii="Arial" w:hAnsi="Arial" w:cs="Arial"/>
          <w:sz w:val="24"/>
          <w:szCs w:val="24"/>
        </w:rPr>
        <w:t xml:space="preserve"> relate to equipment</w:t>
      </w:r>
      <w:r>
        <w:rPr>
          <w:rFonts w:ascii="Arial" w:hAnsi="Arial" w:cs="Arial"/>
          <w:sz w:val="24"/>
          <w:szCs w:val="24"/>
        </w:rPr>
        <w:t>,</w:t>
      </w:r>
      <w:r w:rsidRPr="007A373E">
        <w:rPr>
          <w:rFonts w:ascii="Arial" w:hAnsi="Arial" w:cs="Arial"/>
          <w:sz w:val="24"/>
          <w:szCs w:val="24"/>
        </w:rPr>
        <w:t xml:space="preserve"> w</w:t>
      </w:r>
      <w:r>
        <w:rPr>
          <w:rFonts w:ascii="Arial" w:hAnsi="Arial" w:cs="Arial"/>
          <w:sz w:val="24"/>
          <w:szCs w:val="24"/>
        </w:rPr>
        <w:t>hich is clearly identifiable as</w:t>
      </w:r>
      <w:r w:rsidRPr="007A373E">
        <w:rPr>
          <w:rFonts w:ascii="Arial" w:hAnsi="Arial" w:cs="Arial"/>
          <w:sz w:val="24"/>
          <w:szCs w:val="24"/>
        </w:rPr>
        <w:t xml:space="preserve"> funded by </w:t>
      </w:r>
      <w:r w:rsidR="0014756F">
        <w:rPr>
          <w:rFonts w:ascii="Arial" w:hAnsi="Arial" w:cs="Arial"/>
          <w:sz w:val="24"/>
          <w:szCs w:val="24"/>
        </w:rPr>
        <w:t>the Department</w:t>
      </w:r>
      <w:r w:rsidRPr="007A373E">
        <w:rPr>
          <w:rFonts w:ascii="Arial" w:hAnsi="Arial" w:cs="Arial"/>
          <w:sz w:val="24"/>
          <w:szCs w:val="24"/>
        </w:rPr>
        <w:t xml:space="preserve">. Maintenance charges will </w:t>
      </w:r>
      <w:r w:rsidR="00DF0F58" w:rsidRPr="007A373E">
        <w:rPr>
          <w:rFonts w:ascii="Arial" w:hAnsi="Arial" w:cs="Arial"/>
          <w:sz w:val="24"/>
          <w:szCs w:val="24"/>
        </w:rPr>
        <w:t xml:space="preserve">only </w:t>
      </w:r>
      <w:r w:rsidRPr="007A373E">
        <w:rPr>
          <w:rFonts w:ascii="Arial" w:hAnsi="Arial" w:cs="Arial"/>
          <w:sz w:val="24"/>
          <w:szCs w:val="24"/>
        </w:rPr>
        <w:t>be funded over the term of the specific award</w:t>
      </w:r>
      <w:r w:rsidR="00096C3B">
        <w:rPr>
          <w:rFonts w:ascii="Arial" w:hAnsi="Arial" w:cs="Arial"/>
          <w:sz w:val="24"/>
          <w:szCs w:val="24"/>
        </w:rPr>
        <w:t xml:space="preserve"> for which the equipment was purchased</w:t>
      </w:r>
      <w:r w:rsidRPr="007A373E">
        <w:rPr>
          <w:rFonts w:ascii="Arial" w:hAnsi="Arial" w:cs="Arial"/>
          <w:sz w:val="24"/>
          <w:szCs w:val="24"/>
        </w:rPr>
        <w:t>.</w:t>
      </w:r>
      <w:r w:rsidR="0009496D">
        <w:rPr>
          <w:rFonts w:ascii="Arial" w:hAnsi="Arial" w:cs="Arial"/>
          <w:sz w:val="24"/>
          <w:szCs w:val="24"/>
        </w:rPr>
        <w:t xml:space="preserve"> </w:t>
      </w:r>
    </w:p>
    <w:p w14:paraId="3F9866E3" w14:textId="36C6A3C6" w:rsidR="003D7C3B" w:rsidRDefault="00726874" w:rsidP="00FA2448">
      <w:pPr>
        <w:spacing w:line="276" w:lineRule="auto"/>
        <w:ind w:left="720" w:hanging="720"/>
        <w:jc w:val="both"/>
        <w:rPr>
          <w:rFonts w:ascii="Arial" w:hAnsi="Arial" w:cs="Arial"/>
          <w:sz w:val="24"/>
          <w:szCs w:val="24"/>
        </w:rPr>
      </w:pPr>
      <w:r>
        <w:rPr>
          <w:rFonts w:ascii="Arial" w:hAnsi="Arial" w:cs="Arial"/>
          <w:sz w:val="24"/>
          <w:szCs w:val="24"/>
        </w:rPr>
        <w:t>4</w:t>
      </w:r>
      <w:r w:rsidR="00F80FA1">
        <w:rPr>
          <w:rFonts w:ascii="Arial" w:hAnsi="Arial" w:cs="Arial"/>
          <w:sz w:val="24"/>
          <w:szCs w:val="24"/>
        </w:rPr>
        <w:t>.</w:t>
      </w:r>
      <w:r w:rsidR="00A46A8C">
        <w:rPr>
          <w:rFonts w:ascii="Arial" w:hAnsi="Arial" w:cs="Arial"/>
          <w:sz w:val="24"/>
          <w:szCs w:val="24"/>
        </w:rPr>
        <w:t>9</w:t>
      </w:r>
      <w:r>
        <w:rPr>
          <w:rFonts w:ascii="Arial" w:hAnsi="Arial" w:cs="Arial"/>
          <w:sz w:val="24"/>
          <w:szCs w:val="24"/>
        </w:rPr>
        <w:tab/>
      </w:r>
      <w:r w:rsidR="00C1366A">
        <w:rPr>
          <w:rFonts w:ascii="Arial" w:hAnsi="Arial" w:cs="Arial"/>
          <w:sz w:val="24"/>
          <w:szCs w:val="24"/>
        </w:rPr>
        <w:t>All equipment must be acquired, in compliance with</w:t>
      </w:r>
      <w:r w:rsidR="00F80FA1">
        <w:rPr>
          <w:rFonts w:ascii="Arial" w:hAnsi="Arial" w:cs="Arial"/>
          <w:sz w:val="24"/>
          <w:szCs w:val="24"/>
        </w:rPr>
        <w:t xml:space="preserve"> the Research Organisation’s procurement policy</w:t>
      </w:r>
      <w:r w:rsidR="00C1366A">
        <w:rPr>
          <w:rFonts w:ascii="Arial" w:hAnsi="Arial" w:cs="Arial"/>
          <w:sz w:val="24"/>
          <w:szCs w:val="24"/>
        </w:rPr>
        <w:t xml:space="preserve"> </w:t>
      </w:r>
      <w:r w:rsidR="00B71954">
        <w:rPr>
          <w:rFonts w:ascii="Arial" w:hAnsi="Arial" w:cs="Arial"/>
          <w:sz w:val="24"/>
          <w:szCs w:val="24"/>
        </w:rPr>
        <w:t xml:space="preserve">and </w:t>
      </w:r>
      <w:r w:rsidR="00B2037C">
        <w:rPr>
          <w:rFonts w:ascii="Arial" w:hAnsi="Arial" w:cs="Arial"/>
          <w:sz w:val="24"/>
          <w:szCs w:val="24"/>
        </w:rPr>
        <w:t xml:space="preserve">in compliance with </w:t>
      </w:r>
      <w:r w:rsidR="00B71954">
        <w:rPr>
          <w:rFonts w:ascii="Arial" w:hAnsi="Arial" w:cs="Arial"/>
          <w:sz w:val="24"/>
          <w:szCs w:val="24"/>
        </w:rPr>
        <w:t xml:space="preserve">the </w:t>
      </w:r>
      <w:r w:rsidR="00C1366A">
        <w:rPr>
          <w:rFonts w:ascii="Arial" w:hAnsi="Arial" w:cs="Arial"/>
          <w:sz w:val="24"/>
          <w:szCs w:val="24"/>
        </w:rPr>
        <w:t>Northern Ir</w:t>
      </w:r>
      <w:r w:rsidR="00F80FA1">
        <w:rPr>
          <w:rFonts w:ascii="Arial" w:hAnsi="Arial" w:cs="Arial"/>
          <w:sz w:val="24"/>
          <w:szCs w:val="24"/>
        </w:rPr>
        <w:t>eland Public Procurement p</w:t>
      </w:r>
      <w:r w:rsidR="00B71954">
        <w:rPr>
          <w:rFonts w:ascii="Arial" w:hAnsi="Arial" w:cs="Arial"/>
          <w:sz w:val="24"/>
          <w:szCs w:val="24"/>
        </w:rPr>
        <w:t>olicy. Equipment should be procured</w:t>
      </w:r>
      <w:r w:rsidR="00C1366A">
        <w:rPr>
          <w:rFonts w:ascii="Arial" w:hAnsi="Arial" w:cs="Arial"/>
          <w:sz w:val="24"/>
          <w:szCs w:val="24"/>
        </w:rPr>
        <w:t xml:space="preserve"> at the least cost and upon the most competitive terms</w:t>
      </w:r>
      <w:r w:rsidR="00B2037C">
        <w:rPr>
          <w:rFonts w:ascii="Arial" w:hAnsi="Arial" w:cs="Arial"/>
          <w:sz w:val="24"/>
          <w:szCs w:val="24"/>
        </w:rPr>
        <w:t>,</w:t>
      </w:r>
      <w:r w:rsidR="00C1366A">
        <w:rPr>
          <w:rFonts w:ascii="Arial" w:hAnsi="Arial" w:cs="Arial"/>
          <w:sz w:val="24"/>
          <w:szCs w:val="24"/>
        </w:rPr>
        <w:t xml:space="preserve"> hav</w:t>
      </w:r>
      <w:r w:rsidR="00B2037C">
        <w:rPr>
          <w:rFonts w:ascii="Arial" w:hAnsi="Arial" w:cs="Arial"/>
          <w:sz w:val="24"/>
          <w:szCs w:val="24"/>
        </w:rPr>
        <w:t>ing regard to the needs of the Partnership research p</w:t>
      </w:r>
      <w:r w:rsidR="00C1366A">
        <w:rPr>
          <w:rFonts w:ascii="Arial" w:hAnsi="Arial" w:cs="Arial"/>
          <w:sz w:val="24"/>
          <w:szCs w:val="24"/>
        </w:rPr>
        <w:t>rogramme as to economy, time and quality and without any conflict of interest.</w:t>
      </w:r>
      <w:r w:rsidR="00267872">
        <w:rPr>
          <w:rFonts w:ascii="Arial" w:hAnsi="Arial" w:cs="Arial"/>
          <w:sz w:val="24"/>
          <w:szCs w:val="24"/>
        </w:rPr>
        <w:t xml:space="preserve"> Documentation supp</w:t>
      </w:r>
      <w:r w:rsidR="00B2037C">
        <w:rPr>
          <w:rFonts w:ascii="Arial" w:hAnsi="Arial" w:cs="Arial"/>
          <w:sz w:val="24"/>
          <w:szCs w:val="24"/>
        </w:rPr>
        <w:t>orting</w:t>
      </w:r>
      <w:r w:rsidR="00267872">
        <w:rPr>
          <w:rFonts w:ascii="Arial" w:hAnsi="Arial" w:cs="Arial"/>
          <w:sz w:val="24"/>
          <w:szCs w:val="24"/>
        </w:rPr>
        <w:t xml:space="preserve"> quotations</w:t>
      </w:r>
      <w:r w:rsidR="00B2037C">
        <w:rPr>
          <w:rFonts w:ascii="Arial" w:hAnsi="Arial" w:cs="Arial"/>
          <w:sz w:val="24"/>
          <w:szCs w:val="24"/>
        </w:rPr>
        <w:t xml:space="preserve"> obtained</w:t>
      </w:r>
      <w:r w:rsidR="00267872">
        <w:rPr>
          <w:rFonts w:ascii="Arial" w:hAnsi="Arial" w:cs="Arial"/>
          <w:sz w:val="24"/>
          <w:szCs w:val="24"/>
        </w:rPr>
        <w:t xml:space="preserve"> must be retained and made available to </w:t>
      </w:r>
      <w:r w:rsidR="0014756F">
        <w:rPr>
          <w:rFonts w:ascii="Arial" w:hAnsi="Arial" w:cs="Arial"/>
          <w:sz w:val="24"/>
          <w:szCs w:val="24"/>
        </w:rPr>
        <w:t xml:space="preserve">the Department </w:t>
      </w:r>
      <w:r w:rsidR="00267872">
        <w:rPr>
          <w:rFonts w:ascii="Arial" w:hAnsi="Arial" w:cs="Arial"/>
          <w:sz w:val="24"/>
          <w:szCs w:val="24"/>
        </w:rPr>
        <w:t>on request.</w:t>
      </w:r>
      <w:r w:rsidR="00C1366A">
        <w:rPr>
          <w:rFonts w:ascii="Arial" w:hAnsi="Arial" w:cs="Arial"/>
          <w:sz w:val="24"/>
          <w:szCs w:val="24"/>
        </w:rPr>
        <w:t xml:space="preserve"> </w:t>
      </w:r>
    </w:p>
    <w:p w14:paraId="4E4513E8" w14:textId="7F64DCC4" w:rsidR="00745E34" w:rsidRDefault="00DD050B" w:rsidP="003D5A61">
      <w:pPr>
        <w:pStyle w:val="Heading2"/>
        <w:ind w:hanging="720"/>
        <w:contextualSpacing/>
        <w:rPr>
          <w:rStyle w:val="Heading2Char"/>
          <w:b/>
        </w:rPr>
      </w:pPr>
      <w:bookmarkStart w:id="4" w:name="_Toc208320383"/>
      <w:r w:rsidRPr="003D5A61">
        <w:rPr>
          <w:rStyle w:val="Heading2Char"/>
          <w:b/>
        </w:rPr>
        <w:t>Materials/Consumables</w:t>
      </w:r>
      <w:bookmarkEnd w:id="4"/>
    </w:p>
    <w:p w14:paraId="5B76561E" w14:textId="77777777" w:rsidR="00FA2448" w:rsidRPr="00FA2448" w:rsidRDefault="00FA2448" w:rsidP="00FA2448">
      <w:pPr>
        <w:contextualSpacing/>
        <w:rPr>
          <w:lang w:eastAsia="en-GB"/>
        </w:rPr>
      </w:pPr>
    </w:p>
    <w:p w14:paraId="7C046B4A" w14:textId="6B691F4C" w:rsidR="00DD050B" w:rsidRDefault="00962458" w:rsidP="00431076">
      <w:pPr>
        <w:spacing w:line="276" w:lineRule="auto"/>
        <w:ind w:left="720" w:hanging="720"/>
        <w:jc w:val="both"/>
        <w:rPr>
          <w:rFonts w:ascii="Arial" w:hAnsi="Arial" w:cs="Arial"/>
          <w:sz w:val="24"/>
          <w:szCs w:val="24"/>
        </w:rPr>
      </w:pPr>
      <w:r>
        <w:rPr>
          <w:rFonts w:ascii="Arial" w:hAnsi="Arial" w:cs="Arial"/>
          <w:sz w:val="24"/>
          <w:szCs w:val="24"/>
        </w:rPr>
        <w:t>5</w:t>
      </w:r>
      <w:r w:rsidR="00DD050B" w:rsidRPr="00DD050B">
        <w:rPr>
          <w:rFonts w:ascii="Arial" w:hAnsi="Arial" w:cs="Arial"/>
          <w:sz w:val="24"/>
          <w:szCs w:val="24"/>
        </w:rPr>
        <w:t>.1</w:t>
      </w:r>
      <w:r w:rsidR="00DD050B">
        <w:rPr>
          <w:rFonts w:ascii="Arial" w:hAnsi="Arial" w:cs="Arial"/>
          <w:sz w:val="24"/>
          <w:szCs w:val="24"/>
        </w:rPr>
        <w:tab/>
      </w:r>
      <w:r w:rsidR="0014756F">
        <w:rPr>
          <w:rFonts w:ascii="Arial" w:hAnsi="Arial" w:cs="Arial"/>
          <w:sz w:val="24"/>
          <w:szCs w:val="24"/>
        </w:rPr>
        <w:t>The Department</w:t>
      </w:r>
      <w:r w:rsidR="0014756F" w:rsidRPr="00F80FA1">
        <w:rPr>
          <w:rFonts w:ascii="Arial" w:hAnsi="Arial" w:cs="Arial"/>
          <w:sz w:val="24"/>
          <w:szCs w:val="24"/>
        </w:rPr>
        <w:t xml:space="preserve"> </w:t>
      </w:r>
      <w:r w:rsidR="00F80FA1" w:rsidRPr="00F80FA1">
        <w:rPr>
          <w:rFonts w:ascii="Arial" w:hAnsi="Arial" w:cs="Arial"/>
          <w:sz w:val="24"/>
          <w:szCs w:val="24"/>
        </w:rPr>
        <w:t>w</w:t>
      </w:r>
      <w:r w:rsidR="00F80FA1">
        <w:rPr>
          <w:rFonts w:ascii="Arial" w:hAnsi="Arial" w:cs="Arial"/>
          <w:sz w:val="24"/>
          <w:szCs w:val="24"/>
        </w:rPr>
        <w:t>ill support costs for materials/consumables, which</w:t>
      </w:r>
      <w:r w:rsidR="00F80FA1" w:rsidRPr="00F80FA1">
        <w:rPr>
          <w:rFonts w:ascii="Arial" w:hAnsi="Arial" w:cs="Arial"/>
          <w:sz w:val="24"/>
          <w:szCs w:val="24"/>
        </w:rPr>
        <w:t xml:space="preserve"> are </w:t>
      </w:r>
      <w:r w:rsidR="00B2037C">
        <w:rPr>
          <w:rFonts w:ascii="Arial" w:hAnsi="Arial" w:cs="Arial"/>
          <w:sz w:val="24"/>
          <w:szCs w:val="24"/>
        </w:rPr>
        <w:t>deemed essential to the Partnership research</w:t>
      </w:r>
      <w:r w:rsidR="00F80FA1" w:rsidRPr="00F80FA1">
        <w:rPr>
          <w:rFonts w:ascii="Arial" w:hAnsi="Arial" w:cs="Arial"/>
          <w:sz w:val="24"/>
          <w:szCs w:val="24"/>
        </w:rPr>
        <w:t xml:space="preserve"> project. </w:t>
      </w:r>
      <w:r w:rsidR="00DD050B">
        <w:rPr>
          <w:rFonts w:ascii="Arial" w:hAnsi="Arial" w:cs="Arial"/>
          <w:sz w:val="24"/>
          <w:szCs w:val="24"/>
        </w:rPr>
        <w:t>An outline of all materials and consumables that will be used during the course of the research programme</w:t>
      </w:r>
      <w:r w:rsidR="00326AA4">
        <w:rPr>
          <w:rFonts w:ascii="Arial" w:hAnsi="Arial" w:cs="Arial"/>
          <w:sz w:val="24"/>
          <w:szCs w:val="24"/>
        </w:rPr>
        <w:t xml:space="preserve"> should be provided alongside detailed justification for all costs. </w:t>
      </w:r>
    </w:p>
    <w:p w14:paraId="1A224386" w14:textId="07AF8B92" w:rsidR="00326AA4" w:rsidRPr="00DD050B" w:rsidRDefault="00962458" w:rsidP="00431076">
      <w:pPr>
        <w:spacing w:line="276" w:lineRule="auto"/>
        <w:ind w:left="720" w:hanging="720"/>
        <w:jc w:val="both"/>
        <w:rPr>
          <w:rFonts w:ascii="Arial" w:hAnsi="Arial" w:cs="Arial"/>
          <w:sz w:val="24"/>
          <w:szCs w:val="24"/>
        </w:rPr>
      </w:pPr>
      <w:r>
        <w:rPr>
          <w:rFonts w:ascii="Arial" w:hAnsi="Arial" w:cs="Arial"/>
          <w:sz w:val="24"/>
          <w:szCs w:val="24"/>
        </w:rPr>
        <w:t>5</w:t>
      </w:r>
      <w:r w:rsidR="00326AA4">
        <w:rPr>
          <w:rFonts w:ascii="Arial" w:hAnsi="Arial" w:cs="Arial"/>
          <w:sz w:val="24"/>
          <w:szCs w:val="24"/>
        </w:rPr>
        <w:t>.2</w:t>
      </w:r>
      <w:r w:rsidR="00326AA4">
        <w:rPr>
          <w:rFonts w:ascii="Arial" w:hAnsi="Arial" w:cs="Arial"/>
          <w:sz w:val="24"/>
          <w:szCs w:val="24"/>
        </w:rPr>
        <w:tab/>
      </w:r>
      <w:r w:rsidR="00E211E7">
        <w:rPr>
          <w:rFonts w:ascii="Arial" w:hAnsi="Arial" w:cs="Arial"/>
          <w:sz w:val="24"/>
          <w:szCs w:val="24"/>
        </w:rPr>
        <w:t>Materials/c</w:t>
      </w:r>
      <w:r w:rsidR="00326AA4" w:rsidRPr="007A373E">
        <w:rPr>
          <w:rFonts w:ascii="Arial" w:hAnsi="Arial" w:cs="Arial"/>
          <w:sz w:val="24"/>
          <w:szCs w:val="24"/>
        </w:rPr>
        <w:t>onsumable costs must be reasonable and appropriate to the project. General laboratory supplies</w:t>
      </w:r>
      <w:r w:rsidR="006F2952">
        <w:rPr>
          <w:rFonts w:ascii="Arial" w:hAnsi="Arial" w:cs="Arial"/>
          <w:sz w:val="24"/>
          <w:szCs w:val="24"/>
        </w:rPr>
        <w:t xml:space="preserve"> (such as lab</w:t>
      </w:r>
      <w:r w:rsidR="00E87CE7">
        <w:rPr>
          <w:rFonts w:ascii="Arial" w:hAnsi="Arial" w:cs="Arial"/>
          <w:sz w:val="24"/>
          <w:szCs w:val="24"/>
        </w:rPr>
        <w:t>oratory coats, standard PPE, detergents</w:t>
      </w:r>
      <w:r w:rsidR="00452601">
        <w:rPr>
          <w:rFonts w:ascii="Arial" w:hAnsi="Arial" w:cs="Arial"/>
          <w:sz w:val="24"/>
          <w:szCs w:val="24"/>
        </w:rPr>
        <w:t>,</w:t>
      </w:r>
      <w:r w:rsidR="00E87CE7">
        <w:rPr>
          <w:rFonts w:ascii="Arial" w:hAnsi="Arial" w:cs="Arial"/>
          <w:sz w:val="24"/>
          <w:szCs w:val="24"/>
        </w:rPr>
        <w:t xml:space="preserve"> etc</w:t>
      </w:r>
      <w:r w:rsidR="00452601">
        <w:rPr>
          <w:rFonts w:ascii="Arial" w:hAnsi="Arial" w:cs="Arial"/>
          <w:sz w:val="24"/>
          <w:szCs w:val="24"/>
        </w:rPr>
        <w:t>.</w:t>
      </w:r>
      <w:r w:rsidR="00E87CE7">
        <w:rPr>
          <w:rFonts w:ascii="Arial" w:hAnsi="Arial" w:cs="Arial"/>
          <w:sz w:val="24"/>
          <w:szCs w:val="24"/>
        </w:rPr>
        <w:t>)</w:t>
      </w:r>
      <w:r w:rsidR="00326AA4" w:rsidRPr="007A373E">
        <w:rPr>
          <w:rFonts w:ascii="Arial" w:hAnsi="Arial" w:cs="Arial"/>
          <w:sz w:val="24"/>
          <w:szCs w:val="24"/>
        </w:rPr>
        <w:t xml:space="preserve"> as well as subs</w:t>
      </w:r>
      <w:r w:rsidR="00726874">
        <w:rPr>
          <w:rFonts w:ascii="Arial" w:hAnsi="Arial" w:cs="Arial"/>
          <w:sz w:val="24"/>
          <w:szCs w:val="24"/>
        </w:rPr>
        <w:t>cription to scientific journals and</w:t>
      </w:r>
      <w:r w:rsidR="00326AA4" w:rsidRPr="007A373E">
        <w:rPr>
          <w:rFonts w:ascii="Arial" w:hAnsi="Arial" w:cs="Arial"/>
          <w:sz w:val="24"/>
          <w:szCs w:val="24"/>
        </w:rPr>
        <w:t xml:space="preserve"> mem</w:t>
      </w:r>
      <w:r w:rsidR="00726874">
        <w:rPr>
          <w:rFonts w:ascii="Arial" w:hAnsi="Arial" w:cs="Arial"/>
          <w:sz w:val="24"/>
          <w:szCs w:val="24"/>
        </w:rPr>
        <w:t>bership of institutes/societies</w:t>
      </w:r>
      <w:r w:rsidR="00326AA4" w:rsidRPr="007A373E">
        <w:rPr>
          <w:rFonts w:ascii="Arial" w:hAnsi="Arial" w:cs="Arial"/>
          <w:sz w:val="24"/>
          <w:szCs w:val="24"/>
        </w:rPr>
        <w:t xml:space="preserve"> </w:t>
      </w:r>
      <w:r w:rsidR="0014756F">
        <w:rPr>
          <w:rFonts w:ascii="Arial" w:hAnsi="Arial" w:cs="Arial"/>
          <w:sz w:val="24"/>
          <w:szCs w:val="24"/>
        </w:rPr>
        <w:t xml:space="preserve">are covered by the Department’s contribution to indirect costs so </w:t>
      </w:r>
      <w:r w:rsidR="00B64435">
        <w:rPr>
          <w:rFonts w:ascii="Arial" w:hAnsi="Arial" w:cs="Arial"/>
          <w:sz w:val="24"/>
          <w:szCs w:val="24"/>
        </w:rPr>
        <w:t>may not be claimed</w:t>
      </w:r>
      <w:r w:rsidR="0014756F">
        <w:rPr>
          <w:rFonts w:ascii="Arial" w:hAnsi="Arial" w:cs="Arial"/>
          <w:sz w:val="24"/>
          <w:szCs w:val="24"/>
        </w:rPr>
        <w:t xml:space="preserve"> as a direct cost</w:t>
      </w:r>
      <w:r w:rsidR="00326AA4" w:rsidRPr="007A373E">
        <w:rPr>
          <w:rFonts w:ascii="Arial" w:hAnsi="Arial" w:cs="Arial"/>
          <w:sz w:val="24"/>
          <w:szCs w:val="24"/>
        </w:rPr>
        <w:t xml:space="preserve">. </w:t>
      </w:r>
      <w:r w:rsidR="00E211E7">
        <w:rPr>
          <w:rFonts w:ascii="Arial" w:hAnsi="Arial" w:cs="Arial"/>
          <w:sz w:val="24"/>
          <w:szCs w:val="24"/>
        </w:rPr>
        <w:t>The Department will only support actual costs for materials/consumables and will not support pro-rata costs.</w:t>
      </w:r>
    </w:p>
    <w:p w14:paraId="57302DEA" w14:textId="059DA91F" w:rsidR="007A373E" w:rsidRDefault="00326AA4" w:rsidP="003D5A61">
      <w:pPr>
        <w:pStyle w:val="Heading2"/>
        <w:ind w:hanging="720"/>
        <w:contextualSpacing/>
      </w:pPr>
      <w:bookmarkStart w:id="5" w:name="_Toc208320384"/>
      <w:r w:rsidRPr="003D5A61">
        <w:lastRenderedPageBreak/>
        <w:t>Travel</w:t>
      </w:r>
      <w:r w:rsidR="00E524EB" w:rsidRPr="003D5A61">
        <w:t xml:space="preserve"> and </w:t>
      </w:r>
      <w:r w:rsidR="00962458" w:rsidRPr="003D5A61">
        <w:t>Subsistence</w:t>
      </w:r>
      <w:bookmarkEnd w:id="5"/>
    </w:p>
    <w:p w14:paraId="0C6DC442" w14:textId="77777777" w:rsidR="00FA2448" w:rsidRPr="00FA2448" w:rsidRDefault="00FA2448" w:rsidP="00FA2448">
      <w:pPr>
        <w:contextualSpacing/>
        <w:rPr>
          <w:lang w:eastAsia="en-GB"/>
        </w:rPr>
      </w:pPr>
    </w:p>
    <w:p w14:paraId="33CA9192" w14:textId="21EB5C16" w:rsidR="007A373E" w:rsidRPr="007A373E" w:rsidRDefault="00962458" w:rsidP="00431076">
      <w:pPr>
        <w:spacing w:line="276" w:lineRule="auto"/>
        <w:ind w:left="720" w:hanging="720"/>
        <w:jc w:val="both"/>
        <w:rPr>
          <w:rFonts w:ascii="Arial" w:hAnsi="Arial" w:cs="Arial"/>
          <w:sz w:val="24"/>
          <w:szCs w:val="24"/>
        </w:rPr>
      </w:pPr>
      <w:r>
        <w:rPr>
          <w:rFonts w:ascii="Arial" w:hAnsi="Arial" w:cs="Arial"/>
          <w:sz w:val="24"/>
          <w:szCs w:val="24"/>
        </w:rPr>
        <w:t>6</w:t>
      </w:r>
      <w:r w:rsidR="007A373E" w:rsidRPr="007A373E">
        <w:rPr>
          <w:rFonts w:ascii="Arial" w:hAnsi="Arial" w:cs="Arial"/>
          <w:sz w:val="24"/>
          <w:szCs w:val="24"/>
        </w:rPr>
        <w:t>.1</w:t>
      </w:r>
      <w:r w:rsidR="007A373E" w:rsidRPr="007A373E">
        <w:rPr>
          <w:rFonts w:ascii="Arial" w:hAnsi="Arial" w:cs="Arial"/>
          <w:sz w:val="24"/>
          <w:szCs w:val="24"/>
        </w:rPr>
        <w:tab/>
        <w:t xml:space="preserve">Only reasonable travel and subsistence costs for journeys and events directly related to the research programme or for the learning of special techniques and undertaken by the Principal Investigator or team members may be requested as a direct cost on the research grant. </w:t>
      </w:r>
    </w:p>
    <w:p w14:paraId="343E43E2" w14:textId="30027CD5" w:rsidR="00E211E7" w:rsidRDefault="00962458" w:rsidP="00431076">
      <w:pPr>
        <w:spacing w:line="276" w:lineRule="auto"/>
        <w:ind w:left="720" w:hanging="720"/>
        <w:jc w:val="both"/>
        <w:rPr>
          <w:rFonts w:ascii="Arial" w:hAnsi="Arial" w:cs="Arial"/>
          <w:sz w:val="24"/>
          <w:szCs w:val="24"/>
        </w:rPr>
      </w:pPr>
      <w:r>
        <w:rPr>
          <w:rFonts w:ascii="Arial" w:hAnsi="Arial" w:cs="Arial"/>
          <w:sz w:val="24"/>
          <w:szCs w:val="24"/>
        </w:rPr>
        <w:t>6</w:t>
      </w:r>
      <w:r w:rsidR="007A373E" w:rsidRPr="007A373E">
        <w:rPr>
          <w:rFonts w:ascii="Arial" w:hAnsi="Arial" w:cs="Arial"/>
          <w:sz w:val="24"/>
          <w:szCs w:val="24"/>
        </w:rPr>
        <w:t>.2</w:t>
      </w:r>
      <w:r w:rsidR="007A373E" w:rsidRPr="007A373E">
        <w:rPr>
          <w:rFonts w:ascii="Arial" w:hAnsi="Arial" w:cs="Arial"/>
          <w:sz w:val="24"/>
          <w:szCs w:val="24"/>
        </w:rPr>
        <w:tab/>
        <w:t>The applicant should outline the details of travel and subsistence expenses related to conferences and workshops, scientific collaboration and working visits and should indicate the number of team members involved.</w:t>
      </w:r>
      <w:r w:rsidR="00F352B3">
        <w:rPr>
          <w:rFonts w:ascii="Arial" w:hAnsi="Arial" w:cs="Arial"/>
          <w:sz w:val="24"/>
          <w:szCs w:val="24"/>
        </w:rPr>
        <w:t xml:space="preserve"> In the case of conference att</w:t>
      </w:r>
      <w:r w:rsidR="00121CA5">
        <w:rPr>
          <w:rFonts w:ascii="Arial" w:hAnsi="Arial" w:cs="Arial"/>
          <w:sz w:val="24"/>
          <w:szCs w:val="24"/>
        </w:rPr>
        <w:t>endance, the conference name,</w:t>
      </w:r>
      <w:r w:rsidR="00F352B3">
        <w:rPr>
          <w:rFonts w:ascii="Arial" w:hAnsi="Arial" w:cs="Arial"/>
          <w:sz w:val="24"/>
          <w:szCs w:val="24"/>
        </w:rPr>
        <w:t xml:space="preserve"> location</w:t>
      </w:r>
      <w:r w:rsidR="00121CA5">
        <w:rPr>
          <w:rFonts w:ascii="Arial" w:hAnsi="Arial" w:cs="Arial"/>
          <w:sz w:val="24"/>
          <w:szCs w:val="24"/>
        </w:rPr>
        <w:t xml:space="preserve"> and timeframe</w:t>
      </w:r>
      <w:r w:rsidR="00F352B3">
        <w:rPr>
          <w:rFonts w:ascii="Arial" w:hAnsi="Arial" w:cs="Arial"/>
          <w:sz w:val="24"/>
          <w:szCs w:val="24"/>
        </w:rPr>
        <w:t xml:space="preserve"> should be detailed</w:t>
      </w:r>
      <w:r w:rsidR="00B2037C">
        <w:rPr>
          <w:rFonts w:ascii="Arial" w:hAnsi="Arial" w:cs="Arial"/>
          <w:sz w:val="24"/>
          <w:szCs w:val="24"/>
        </w:rPr>
        <w:t>,</w:t>
      </w:r>
      <w:r w:rsidR="00F352B3">
        <w:rPr>
          <w:rFonts w:ascii="Arial" w:hAnsi="Arial" w:cs="Arial"/>
          <w:sz w:val="24"/>
          <w:szCs w:val="24"/>
        </w:rPr>
        <w:t xml:space="preserve"> where possible.</w:t>
      </w:r>
      <w:r w:rsidR="007A373E" w:rsidRPr="007A373E">
        <w:rPr>
          <w:rFonts w:ascii="Arial" w:hAnsi="Arial" w:cs="Arial"/>
          <w:sz w:val="24"/>
          <w:szCs w:val="24"/>
        </w:rPr>
        <w:t xml:space="preserve"> Individual line items must be included to highlight these different types of travel requests. </w:t>
      </w:r>
    </w:p>
    <w:p w14:paraId="1AE58999" w14:textId="19629878" w:rsidR="00B2037C" w:rsidRPr="00367C31" w:rsidRDefault="00B2037C" w:rsidP="00431076">
      <w:pPr>
        <w:pStyle w:val="ListParagraph"/>
        <w:numPr>
          <w:ilvl w:val="1"/>
          <w:numId w:val="14"/>
        </w:numPr>
        <w:ind w:left="709" w:hanging="709"/>
        <w:jc w:val="both"/>
        <w:rPr>
          <w:rFonts w:ascii="Arial" w:hAnsi="Arial" w:cs="Arial"/>
          <w:sz w:val="24"/>
          <w:szCs w:val="24"/>
        </w:rPr>
      </w:pPr>
      <w:r w:rsidRPr="00367C31">
        <w:rPr>
          <w:rFonts w:ascii="Arial" w:hAnsi="Arial" w:cs="Arial"/>
          <w:sz w:val="24"/>
          <w:szCs w:val="24"/>
        </w:rPr>
        <w:t>The Partnership grant</w:t>
      </w:r>
      <w:r w:rsidR="00E211E7" w:rsidRPr="00367C31">
        <w:rPr>
          <w:rFonts w:ascii="Arial" w:hAnsi="Arial" w:cs="Arial"/>
          <w:sz w:val="24"/>
          <w:szCs w:val="24"/>
        </w:rPr>
        <w:t xml:space="preserve"> will only cover travel and subsistence for</w:t>
      </w:r>
      <w:r w:rsidR="00FA377D" w:rsidRPr="00367C31">
        <w:rPr>
          <w:rFonts w:ascii="Arial" w:hAnsi="Arial" w:cs="Arial"/>
          <w:sz w:val="24"/>
          <w:szCs w:val="24"/>
        </w:rPr>
        <w:t xml:space="preserve"> the Principal Investigator, named Co-Investigators and team members </w:t>
      </w:r>
      <w:r w:rsidR="00552E6F" w:rsidRPr="00367C31">
        <w:rPr>
          <w:rFonts w:ascii="Arial" w:hAnsi="Arial" w:cs="Arial"/>
          <w:sz w:val="24"/>
          <w:szCs w:val="24"/>
        </w:rPr>
        <w:t xml:space="preserve">currently employed on the </w:t>
      </w:r>
      <w:r w:rsidR="009E3F98" w:rsidRPr="00367C31">
        <w:rPr>
          <w:rFonts w:ascii="Arial" w:hAnsi="Arial" w:cs="Arial"/>
          <w:sz w:val="24"/>
          <w:szCs w:val="24"/>
        </w:rPr>
        <w:t>pro</w:t>
      </w:r>
      <w:r w:rsidR="002D316B" w:rsidRPr="00367C31">
        <w:rPr>
          <w:rFonts w:ascii="Arial" w:hAnsi="Arial" w:cs="Arial"/>
          <w:sz w:val="24"/>
          <w:szCs w:val="24"/>
        </w:rPr>
        <w:t>ject and named in the relevant quarter’s progress report</w:t>
      </w:r>
      <w:r w:rsidR="00FA377D" w:rsidRPr="00367C31">
        <w:rPr>
          <w:rFonts w:ascii="Arial" w:hAnsi="Arial" w:cs="Arial"/>
          <w:sz w:val="24"/>
          <w:szCs w:val="24"/>
        </w:rPr>
        <w:t>.</w:t>
      </w:r>
      <w:r w:rsidR="00F8662B" w:rsidRPr="00367C31">
        <w:rPr>
          <w:rFonts w:ascii="Arial" w:hAnsi="Arial" w:cs="Arial"/>
          <w:sz w:val="24"/>
          <w:szCs w:val="24"/>
        </w:rPr>
        <w:t xml:space="preserve"> </w:t>
      </w:r>
    </w:p>
    <w:p w14:paraId="42030B91" w14:textId="0BF3ACD0" w:rsidR="00B2037C" w:rsidRPr="00431076" w:rsidRDefault="00B22BB0" w:rsidP="00431076">
      <w:pPr>
        <w:spacing w:line="276" w:lineRule="auto"/>
        <w:ind w:left="709" w:hanging="709"/>
        <w:jc w:val="both"/>
        <w:rPr>
          <w:rFonts w:ascii="Arial" w:hAnsi="Arial" w:cs="Arial"/>
          <w:sz w:val="24"/>
          <w:szCs w:val="24"/>
        </w:rPr>
      </w:pPr>
      <w:r>
        <w:rPr>
          <w:rFonts w:ascii="Arial" w:hAnsi="Arial" w:cs="Arial"/>
          <w:sz w:val="24"/>
          <w:szCs w:val="24"/>
        </w:rPr>
        <w:t>6.4</w:t>
      </w:r>
      <w:r>
        <w:rPr>
          <w:rFonts w:ascii="Arial" w:hAnsi="Arial" w:cs="Arial"/>
          <w:sz w:val="24"/>
          <w:szCs w:val="24"/>
        </w:rPr>
        <w:tab/>
      </w:r>
      <w:r w:rsidR="007A30F0" w:rsidRPr="00B22BB0">
        <w:rPr>
          <w:rFonts w:ascii="Arial" w:hAnsi="Arial" w:cs="Arial"/>
          <w:sz w:val="24"/>
          <w:szCs w:val="24"/>
        </w:rPr>
        <w:t>In the event that the Research Organisation’s</w:t>
      </w:r>
      <w:r w:rsidR="00200755" w:rsidRPr="00B22BB0">
        <w:rPr>
          <w:rFonts w:ascii="Arial" w:hAnsi="Arial" w:cs="Arial"/>
          <w:sz w:val="24"/>
          <w:szCs w:val="24"/>
        </w:rPr>
        <w:t xml:space="preserve"> travel and subsistence </w:t>
      </w:r>
      <w:r w:rsidR="007A30F0" w:rsidRPr="00B22BB0">
        <w:rPr>
          <w:rFonts w:ascii="Arial" w:hAnsi="Arial" w:cs="Arial"/>
          <w:sz w:val="24"/>
          <w:szCs w:val="24"/>
        </w:rPr>
        <w:t>rates</w:t>
      </w:r>
      <w:r w:rsidR="00200755" w:rsidRPr="00B22BB0">
        <w:rPr>
          <w:rFonts w:ascii="Arial" w:hAnsi="Arial" w:cs="Arial"/>
          <w:sz w:val="24"/>
          <w:szCs w:val="24"/>
        </w:rPr>
        <w:t xml:space="preserve"> exceed</w:t>
      </w:r>
      <w:r w:rsidR="007A30F0" w:rsidRPr="00B22BB0">
        <w:rPr>
          <w:rFonts w:ascii="Arial" w:hAnsi="Arial" w:cs="Arial"/>
          <w:sz w:val="24"/>
          <w:szCs w:val="24"/>
        </w:rPr>
        <w:t xml:space="preserve"> those of the Northern Ireland Civil Service (NICS), </w:t>
      </w:r>
      <w:r w:rsidR="00E04D3D" w:rsidRPr="00B22BB0">
        <w:rPr>
          <w:rFonts w:ascii="Arial" w:hAnsi="Arial" w:cs="Arial"/>
          <w:sz w:val="24"/>
          <w:szCs w:val="24"/>
        </w:rPr>
        <w:t xml:space="preserve">the </w:t>
      </w:r>
      <w:r w:rsidR="00C067F1" w:rsidRPr="00B22BB0">
        <w:rPr>
          <w:rFonts w:ascii="Arial" w:hAnsi="Arial" w:cs="Arial"/>
          <w:sz w:val="24"/>
          <w:szCs w:val="24"/>
        </w:rPr>
        <w:t>NICS travel</w:t>
      </w:r>
      <w:r w:rsidR="007A30F0" w:rsidRPr="00B22BB0">
        <w:rPr>
          <w:rFonts w:ascii="Arial" w:hAnsi="Arial" w:cs="Arial"/>
          <w:sz w:val="24"/>
          <w:szCs w:val="24"/>
        </w:rPr>
        <w:t xml:space="preserve"> and s</w:t>
      </w:r>
      <w:r w:rsidR="00200755" w:rsidRPr="00B22BB0">
        <w:rPr>
          <w:rFonts w:ascii="Arial" w:hAnsi="Arial" w:cs="Arial"/>
          <w:sz w:val="24"/>
          <w:szCs w:val="24"/>
        </w:rPr>
        <w:t>ubsistence</w:t>
      </w:r>
      <w:r w:rsidR="00E04D3D" w:rsidRPr="00B22BB0">
        <w:rPr>
          <w:rFonts w:ascii="Arial" w:hAnsi="Arial" w:cs="Arial"/>
          <w:sz w:val="24"/>
          <w:szCs w:val="24"/>
        </w:rPr>
        <w:t xml:space="preserve"> rates</w:t>
      </w:r>
      <w:r w:rsidR="00D557B3">
        <w:rPr>
          <w:rStyle w:val="FootnoteReference"/>
          <w:rFonts w:ascii="Arial" w:hAnsi="Arial" w:cs="Arial"/>
          <w:sz w:val="24"/>
          <w:szCs w:val="24"/>
        </w:rPr>
        <w:footnoteReference w:id="1"/>
      </w:r>
      <w:r w:rsidR="00E04D3D" w:rsidRPr="00B22BB0">
        <w:rPr>
          <w:rFonts w:ascii="Arial" w:hAnsi="Arial" w:cs="Arial"/>
          <w:sz w:val="24"/>
          <w:szCs w:val="24"/>
        </w:rPr>
        <w:t xml:space="preserve"> </w:t>
      </w:r>
      <w:r w:rsidR="00200755" w:rsidRPr="00B22BB0">
        <w:rPr>
          <w:rFonts w:ascii="Arial" w:hAnsi="Arial" w:cs="Arial"/>
          <w:sz w:val="24"/>
          <w:szCs w:val="24"/>
        </w:rPr>
        <w:t xml:space="preserve">will </w:t>
      </w:r>
      <w:r w:rsidR="007A30F0" w:rsidRPr="00B22BB0">
        <w:rPr>
          <w:rFonts w:ascii="Arial" w:hAnsi="Arial" w:cs="Arial"/>
          <w:sz w:val="24"/>
          <w:szCs w:val="24"/>
        </w:rPr>
        <w:t>apply</w:t>
      </w:r>
      <w:r w:rsidR="00200755" w:rsidRPr="00B22BB0">
        <w:rPr>
          <w:rFonts w:ascii="Arial" w:hAnsi="Arial" w:cs="Arial"/>
          <w:sz w:val="24"/>
          <w:szCs w:val="24"/>
        </w:rPr>
        <w:t>.</w:t>
      </w:r>
    </w:p>
    <w:p w14:paraId="09E1B4BE" w14:textId="1E3950C7" w:rsidR="005D7408" w:rsidRPr="007A373E" w:rsidRDefault="005D7408" w:rsidP="00431076">
      <w:pPr>
        <w:spacing w:line="276" w:lineRule="auto"/>
        <w:ind w:left="720" w:hanging="720"/>
        <w:jc w:val="both"/>
        <w:rPr>
          <w:rFonts w:ascii="Arial" w:hAnsi="Arial" w:cs="Arial"/>
          <w:sz w:val="24"/>
          <w:szCs w:val="24"/>
        </w:rPr>
      </w:pPr>
      <w:r>
        <w:rPr>
          <w:rFonts w:ascii="Arial" w:hAnsi="Arial" w:cs="Arial"/>
          <w:sz w:val="24"/>
          <w:szCs w:val="24"/>
        </w:rPr>
        <w:t>6</w:t>
      </w:r>
      <w:r w:rsidR="003E4653">
        <w:rPr>
          <w:rFonts w:ascii="Arial" w:hAnsi="Arial" w:cs="Arial"/>
          <w:sz w:val="24"/>
          <w:szCs w:val="24"/>
        </w:rPr>
        <w:t>.5</w:t>
      </w:r>
      <w:r w:rsidR="00EF0A1A">
        <w:rPr>
          <w:rFonts w:ascii="Arial" w:hAnsi="Arial" w:cs="Arial"/>
          <w:sz w:val="24"/>
          <w:szCs w:val="24"/>
        </w:rPr>
        <w:tab/>
        <w:t>Funding may</w:t>
      </w:r>
      <w:r w:rsidR="007A373E" w:rsidRPr="007A373E">
        <w:rPr>
          <w:rFonts w:ascii="Arial" w:hAnsi="Arial" w:cs="Arial"/>
          <w:sz w:val="24"/>
          <w:szCs w:val="24"/>
        </w:rPr>
        <w:t xml:space="preserve"> be requested for </w:t>
      </w:r>
      <w:r w:rsidR="00452601">
        <w:rPr>
          <w:rFonts w:ascii="Arial" w:hAnsi="Arial" w:cs="Arial"/>
          <w:sz w:val="24"/>
          <w:szCs w:val="24"/>
        </w:rPr>
        <w:t xml:space="preserve">costs related to </w:t>
      </w:r>
      <w:r w:rsidR="007A373E" w:rsidRPr="007A373E">
        <w:rPr>
          <w:rFonts w:ascii="Arial" w:hAnsi="Arial" w:cs="Arial"/>
          <w:sz w:val="24"/>
          <w:szCs w:val="24"/>
        </w:rPr>
        <w:t>short term exchanges of</w:t>
      </w:r>
      <w:r w:rsidR="00E92C81">
        <w:rPr>
          <w:rFonts w:ascii="Arial" w:hAnsi="Arial" w:cs="Arial"/>
          <w:sz w:val="24"/>
          <w:szCs w:val="24"/>
        </w:rPr>
        <w:t xml:space="preserve"> </w:t>
      </w:r>
      <w:r w:rsidR="00E240E8" w:rsidRPr="00CA47B9">
        <w:rPr>
          <w:rFonts w:ascii="Arial" w:hAnsi="Arial" w:cs="Arial"/>
          <w:sz w:val="24"/>
          <w:szCs w:val="24"/>
        </w:rPr>
        <w:t>re</w:t>
      </w:r>
      <w:r w:rsidR="00CA47B9" w:rsidRPr="00367C31">
        <w:rPr>
          <w:rFonts w:ascii="Arial" w:hAnsi="Arial" w:cs="Arial"/>
          <w:sz w:val="24"/>
          <w:szCs w:val="24"/>
        </w:rPr>
        <w:t>mun</w:t>
      </w:r>
      <w:r w:rsidR="00E240E8" w:rsidRPr="00367C31">
        <w:rPr>
          <w:rFonts w:ascii="Arial" w:hAnsi="Arial" w:cs="Arial"/>
          <w:sz w:val="24"/>
          <w:szCs w:val="24"/>
        </w:rPr>
        <w:t>e</w:t>
      </w:r>
      <w:r w:rsidR="00E240E8" w:rsidRPr="00CA47B9">
        <w:rPr>
          <w:rFonts w:ascii="Arial" w:hAnsi="Arial" w:cs="Arial"/>
          <w:sz w:val="24"/>
          <w:szCs w:val="24"/>
        </w:rPr>
        <w:t>rated</w:t>
      </w:r>
      <w:r w:rsidR="00E240E8">
        <w:rPr>
          <w:rFonts w:ascii="Arial" w:hAnsi="Arial" w:cs="Arial"/>
          <w:sz w:val="24"/>
          <w:szCs w:val="24"/>
        </w:rPr>
        <w:t xml:space="preserve"> </w:t>
      </w:r>
      <w:r w:rsidR="00E92C81">
        <w:rPr>
          <w:rFonts w:ascii="Arial" w:hAnsi="Arial" w:cs="Arial"/>
          <w:sz w:val="24"/>
          <w:szCs w:val="24"/>
        </w:rPr>
        <w:t>team members</w:t>
      </w:r>
      <w:r w:rsidR="00077AA0">
        <w:rPr>
          <w:rFonts w:ascii="Arial" w:hAnsi="Arial" w:cs="Arial"/>
          <w:sz w:val="24"/>
          <w:szCs w:val="24"/>
        </w:rPr>
        <w:t xml:space="preserve"> with the partners in the USA or Republic of Ireland</w:t>
      </w:r>
      <w:r w:rsidR="007A373E" w:rsidRPr="007A373E">
        <w:rPr>
          <w:rFonts w:ascii="Arial" w:hAnsi="Arial" w:cs="Arial"/>
          <w:sz w:val="24"/>
          <w:szCs w:val="24"/>
        </w:rPr>
        <w:t>.</w:t>
      </w:r>
    </w:p>
    <w:p w14:paraId="0E4197C9" w14:textId="50A52366" w:rsidR="007A373E" w:rsidRDefault="005D7408" w:rsidP="00431076">
      <w:pPr>
        <w:spacing w:line="276" w:lineRule="auto"/>
        <w:ind w:left="720" w:hanging="720"/>
        <w:jc w:val="both"/>
        <w:rPr>
          <w:rFonts w:ascii="Arial" w:hAnsi="Arial" w:cs="Arial"/>
          <w:sz w:val="24"/>
          <w:szCs w:val="24"/>
        </w:rPr>
      </w:pPr>
      <w:r>
        <w:rPr>
          <w:rFonts w:ascii="Arial" w:hAnsi="Arial" w:cs="Arial"/>
          <w:sz w:val="24"/>
          <w:szCs w:val="24"/>
        </w:rPr>
        <w:t>6</w:t>
      </w:r>
      <w:r w:rsidR="003E4653">
        <w:rPr>
          <w:rFonts w:ascii="Arial" w:hAnsi="Arial" w:cs="Arial"/>
          <w:sz w:val="24"/>
          <w:szCs w:val="24"/>
        </w:rPr>
        <w:t>.6</w:t>
      </w:r>
      <w:r w:rsidR="007A373E" w:rsidRPr="007A373E">
        <w:rPr>
          <w:rFonts w:ascii="Arial" w:hAnsi="Arial" w:cs="Arial"/>
          <w:sz w:val="24"/>
          <w:szCs w:val="24"/>
        </w:rPr>
        <w:tab/>
        <w:t>Claims for the Department’s contribution towards research expenses and travel costs will only be paid if the expenses are properly incurred in pursuance of the research training/project and upon receipt of claims</w:t>
      </w:r>
      <w:r w:rsidR="00EF0A1A">
        <w:rPr>
          <w:rFonts w:ascii="Arial" w:hAnsi="Arial" w:cs="Arial"/>
          <w:sz w:val="24"/>
          <w:szCs w:val="24"/>
        </w:rPr>
        <w:t>,</w:t>
      </w:r>
      <w:r w:rsidR="007A373E" w:rsidRPr="007A373E">
        <w:rPr>
          <w:rFonts w:ascii="Arial" w:hAnsi="Arial" w:cs="Arial"/>
          <w:sz w:val="24"/>
          <w:szCs w:val="24"/>
        </w:rPr>
        <w:t xml:space="preserve"> certified to be correct by an authorised signatory from the Research </w:t>
      </w:r>
      <w:r w:rsidR="00EF0A1A">
        <w:rPr>
          <w:rFonts w:ascii="Arial" w:hAnsi="Arial" w:cs="Arial"/>
          <w:sz w:val="24"/>
          <w:szCs w:val="24"/>
        </w:rPr>
        <w:t>Organisation</w:t>
      </w:r>
      <w:r w:rsidR="007A373E" w:rsidRPr="007A373E">
        <w:rPr>
          <w:rFonts w:ascii="Arial" w:hAnsi="Arial" w:cs="Arial"/>
          <w:sz w:val="24"/>
          <w:szCs w:val="24"/>
        </w:rPr>
        <w:t xml:space="preserve">. </w:t>
      </w:r>
    </w:p>
    <w:p w14:paraId="5D3B850B" w14:textId="17DC9206" w:rsidR="00EF0A1A" w:rsidRDefault="00EF0A1A" w:rsidP="00431076">
      <w:pPr>
        <w:pStyle w:val="ListParagraph"/>
        <w:ind w:hanging="720"/>
        <w:jc w:val="both"/>
        <w:rPr>
          <w:rFonts w:ascii="Arial" w:hAnsi="Arial" w:cs="Arial"/>
          <w:sz w:val="24"/>
          <w:szCs w:val="24"/>
        </w:rPr>
      </w:pPr>
      <w:r>
        <w:rPr>
          <w:rFonts w:ascii="Arial" w:hAnsi="Arial" w:cs="Arial"/>
          <w:sz w:val="24"/>
          <w:szCs w:val="24"/>
        </w:rPr>
        <w:t>6.7</w:t>
      </w:r>
      <w:r>
        <w:rPr>
          <w:rFonts w:ascii="Arial" w:hAnsi="Arial" w:cs="Arial"/>
          <w:sz w:val="24"/>
          <w:szCs w:val="24"/>
        </w:rPr>
        <w:tab/>
        <w:t>On Partnership grants,</w:t>
      </w:r>
      <w:r w:rsidRPr="007F6CCA">
        <w:rPr>
          <w:rFonts w:ascii="Arial" w:hAnsi="Arial" w:cs="Arial"/>
          <w:sz w:val="24"/>
          <w:szCs w:val="24"/>
        </w:rPr>
        <w:t xml:space="preserve"> </w:t>
      </w:r>
      <w:r w:rsidR="0014756F">
        <w:rPr>
          <w:rFonts w:ascii="Arial" w:hAnsi="Arial" w:cs="Arial"/>
          <w:sz w:val="24"/>
          <w:szCs w:val="24"/>
        </w:rPr>
        <w:t xml:space="preserve">the Department </w:t>
      </w:r>
      <w:r>
        <w:rPr>
          <w:rFonts w:ascii="Arial" w:hAnsi="Arial" w:cs="Arial"/>
          <w:sz w:val="24"/>
          <w:szCs w:val="24"/>
        </w:rPr>
        <w:t>will not cover costs for alcohol.</w:t>
      </w:r>
    </w:p>
    <w:p w14:paraId="4D833BC3" w14:textId="7C040B93" w:rsidR="003E4653" w:rsidRPr="007A373E" w:rsidRDefault="003E4653" w:rsidP="00431076">
      <w:pPr>
        <w:spacing w:line="276" w:lineRule="auto"/>
        <w:ind w:left="720" w:hanging="720"/>
        <w:jc w:val="both"/>
        <w:rPr>
          <w:rFonts w:ascii="Arial" w:hAnsi="Arial" w:cs="Arial"/>
          <w:sz w:val="24"/>
          <w:szCs w:val="24"/>
        </w:rPr>
      </w:pPr>
      <w:r>
        <w:rPr>
          <w:rFonts w:ascii="Arial" w:hAnsi="Arial" w:cs="Arial"/>
          <w:sz w:val="24"/>
          <w:szCs w:val="24"/>
        </w:rPr>
        <w:t>6</w:t>
      </w:r>
      <w:r w:rsidR="00EF0A1A">
        <w:rPr>
          <w:rFonts w:ascii="Arial" w:hAnsi="Arial" w:cs="Arial"/>
          <w:sz w:val="24"/>
          <w:szCs w:val="24"/>
        </w:rPr>
        <w:t>.8</w:t>
      </w:r>
      <w:r>
        <w:rPr>
          <w:rFonts w:ascii="Arial" w:hAnsi="Arial" w:cs="Arial"/>
          <w:sz w:val="24"/>
          <w:szCs w:val="24"/>
        </w:rPr>
        <w:tab/>
      </w:r>
      <w:r w:rsidRPr="003E4653">
        <w:rPr>
          <w:rFonts w:ascii="Arial" w:hAnsi="Arial" w:cs="Arial"/>
          <w:sz w:val="24"/>
          <w:szCs w:val="24"/>
        </w:rPr>
        <w:t>If a business trip is extended for personal reasons, the costs incurred during the extension must be paid personally by the researcher and should not be included in the c</w:t>
      </w:r>
      <w:r w:rsidR="00EF0A1A">
        <w:rPr>
          <w:rFonts w:ascii="Arial" w:hAnsi="Arial" w:cs="Arial"/>
          <w:sz w:val="24"/>
          <w:szCs w:val="24"/>
        </w:rPr>
        <w:t>laim submitted by the Research Organisation</w:t>
      </w:r>
      <w:r w:rsidRPr="003E4653">
        <w:rPr>
          <w:rFonts w:ascii="Arial" w:hAnsi="Arial" w:cs="Arial"/>
          <w:sz w:val="24"/>
          <w:szCs w:val="24"/>
        </w:rPr>
        <w:t xml:space="preserve"> to the Department. It must be clearly demonstrated that Partnership project business was t</w:t>
      </w:r>
      <w:r>
        <w:rPr>
          <w:rFonts w:ascii="Arial" w:hAnsi="Arial" w:cs="Arial"/>
          <w:sz w:val="24"/>
          <w:szCs w:val="24"/>
        </w:rPr>
        <w:t>he primary purpose of the visit.</w:t>
      </w:r>
    </w:p>
    <w:p w14:paraId="0568C21B" w14:textId="3015A8C3" w:rsidR="007A373E" w:rsidRPr="007A373E" w:rsidRDefault="005D7408" w:rsidP="00431076">
      <w:pPr>
        <w:spacing w:line="276" w:lineRule="auto"/>
        <w:ind w:left="720" w:hanging="720"/>
        <w:jc w:val="both"/>
        <w:rPr>
          <w:rFonts w:ascii="Arial" w:hAnsi="Arial" w:cs="Arial"/>
          <w:sz w:val="24"/>
          <w:szCs w:val="24"/>
        </w:rPr>
      </w:pPr>
      <w:r>
        <w:rPr>
          <w:rFonts w:ascii="Arial" w:hAnsi="Arial" w:cs="Arial"/>
          <w:sz w:val="24"/>
          <w:szCs w:val="24"/>
        </w:rPr>
        <w:t>6</w:t>
      </w:r>
      <w:r w:rsidR="00EF0A1A">
        <w:rPr>
          <w:rFonts w:ascii="Arial" w:hAnsi="Arial" w:cs="Arial"/>
          <w:sz w:val="24"/>
          <w:szCs w:val="24"/>
        </w:rPr>
        <w:t>.9</w:t>
      </w:r>
      <w:r w:rsidR="0047152D">
        <w:rPr>
          <w:rFonts w:ascii="Arial" w:hAnsi="Arial" w:cs="Arial"/>
          <w:sz w:val="24"/>
          <w:szCs w:val="24"/>
        </w:rPr>
        <w:tab/>
      </w:r>
      <w:r w:rsidR="007A373E" w:rsidRPr="007A373E">
        <w:rPr>
          <w:rFonts w:ascii="Arial" w:hAnsi="Arial" w:cs="Arial"/>
          <w:sz w:val="24"/>
          <w:szCs w:val="24"/>
        </w:rPr>
        <w:t>Expenditure in the travel and subsistence budget categories may differ from that originally approved</w:t>
      </w:r>
      <w:r w:rsidR="00EF0A1A">
        <w:rPr>
          <w:rFonts w:ascii="Arial" w:hAnsi="Arial" w:cs="Arial"/>
          <w:sz w:val="24"/>
          <w:szCs w:val="24"/>
        </w:rPr>
        <w:t>,</w:t>
      </w:r>
      <w:r w:rsidR="007A373E" w:rsidRPr="007A373E">
        <w:rPr>
          <w:rFonts w:ascii="Arial" w:hAnsi="Arial" w:cs="Arial"/>
          <w:sz w:val="24"/>
          <w:szCs w:val="24"/>
        </w:rPr>
        <w:t xml:space="preserve"> without prior Departmental approval</w:t>
      </w:r>
      <w:r w:rsidR="00EF0A1A">
        <w:rPr>
          <w:rFonts w:ascii="Arial" w:hAnsi="Arial" w:cs="Arial"/>
          <w:sz w:val="24"/>
          <w:szCs w:val="24"/>
        </w:rPr>
        <w:t>,</w:t>
      </w:r>
      <w:r w:rsidR="007A373E" w:rsidRPr="007A373E">
        <w:rPr>
          <w:rFonts w:ascii="Arial" w:hAnsi="Arial" w:cs="Arial"/>
          <w:sz w:val="24"/>
          <w:szCs w:val="24"/>
        </w:rPr>
        <w:t xml:space="preserve"> provided it remains within the total combined budget</w:t>
      </w:r>
      <w:r w:rsidR="00167651" w:rsidRPr="007A373E">
        <w:rPr>
          <w:rFonts w:ascii="Arial" w:hAnsi="Arial" w:cs="Arial"/>
          <w:sz w:val="24"/>
          <w:szCs w:val="24"/>
        </w:rPr>
        <w:t xml:space="preserve">. </w:t>
      </w:r>
    </w:p>
    <w:p w14:paraId="1B0AAC60" w14:textId="45A290AD" w:rsidR="0096142F" w:rsidRDefault="005D7408" w:rsidP="003D5A61">
      <w:pPr>
        <w:pStyle w:val="Heading2"/>
        <w:ind w:hanging="720"/>
        <w:contextualSpacing/>
      </w:pPr>
      <w:bookmarkStart w:id="6" w:name="_Toc208320385"/>
      <w:r w:rsidRPr="003D5A61">
        <w:t>Other C</w:t>
      </w:r>
      <w:r w:rsidR="00CE0278" w:rsidRPr="003D5A61">
        <w:t>osts</w:t>
      </w:r>
      <w:bookmarkEnd w:id="6"/>
    </w:p>
    <w:p w14:paraId="08950CCD" w14:textId="77777777" w:rsidR="00FA2448" w:rsidRPr="00FA2448" w:rsidRDefault="00FA2448" w:rsidP="00FA2448">
      <w:pPr>
        <w:contextualSpacing/>
        <w:rPr>
          <w:lang w:eastAsia="en-GB"/>
        </w:rPr>
      </w:pPr>
    </w:p>
    <w:p w14:paraId="0CB23C09" w14:textId="03DABEB5" w:rsidR="004964DB" w:rsidRPr="007A373E" w:rsidRDefault="005D7408" w:rsidP="00431076">
      <w:pPr>
        <w:spacing w:line="276" w:lineRule="auto"/>
        <w:ind w:left="720" w:hanging="720"/>
        <w:jc w:val="both"/>
        <w:rPr>
          <w:rFonts w:ascii="Arial" w:hAnsi="Arial" w:cs="Arial"/>
          <w:sz w:val="24"/>
          <w:szCs w:val="24"/>
        </w:rPr>
      </w:pPr>
      <w:r w:rsidRPr="005D7408">
        <w:rPr>
          <w:rFonts w:ascii="Arial" w:hAnsi="Arial" w:cs="Arial"/>
          <w:sz w:val="24"/>
          <w:szCs w:val="24"/>
        </w:rPr>
        <w:t>7.1</w:t>
      </w:r>
      <w:r>
        <w:rPr>
          <w:rFonts w:ascii="Arial" w:hAnsi="Arial" w:cs="Arial"/>
          <w:b/>
          <w:sz w:val="24"/>
          <w:szCs w:val="24"/>
        </w:rPr>
        <w:tab/>
      </w:r>
      <w:r w:rsidR="004964DB">
        <w:rPr>
          <w:rFonts w:ascii="Arial" w:hAnsi="Arial" w:cs="Arial"/>
          <w:sz w:val="24"/>
          <w:szCs w:val="24"/>
        </w:rPr>
        <w:t xml:space="preserve">The Department will </w:t>
      </w:r>
      <w:r w:rsidR="004964DB" w:rsidRPr="001F0291">
        <w:rPr>
          <w:rFonts w:ascii="Arial" w:hAnsi="Arial" w:cs="Arial"/>
          <w:sz w:val="24"/>
          <w:szCs w:val="24"/>
        </w:rPr>
        <w:t>consider ‘other’ specified costs</w:t>
      </w:r>
      <w:r w:rsidR="004964DB">
        <w:rPr>
          <w:rFonts w:ascii="Arial" w:hAnsi="Arial" w:cs="Arial"/>
          <w:sz w:val="24"/>
          <w:szCs w:val="24"/>
        </w:rPr>
        <w:t>,</w:t>
      </w:r>
      <w:r w:rsidR="004964DB" w:rsidRPr="001F0291">
        <w:rPr>
          <w:rFonts w:ascii="Arial" w:hAnsi="Arial" w:cs="Arial"/>
          <w:sz w:val="24"/>
          <w:szCs w:val="24"/>
        </w:rPr>
        <w:t xml:space="preserve"> if demonstrated to be essential for the project to</w:t>
      </w:r>
      <w:r w:rsidR="00EF0A1A">
        <w:rPr>
          <w:rFonts w:ascii="Arial" w:hAnsi="Arial" w:cs="Arial"/>
          <w:sz w:val="24"/>
          <w:szCs w:val="24"/>
        </w:rPr>
        <w:t xml:space="preserve"> proceed. However, the Partnership grant</w:t>
      </w:r>
      <w:r w:rsidR="004964DB" w:rsidRPr="001F0291">
        <w:rPr>
          <w:rFonts w:ascii="Arial" w:hAnsi="Arial" w:cs="Arial"/>
          <w:sz w:val="24"/>
          <w:szCs w:val="24"/>
        </w:rPr>
        <w:t xml:space="preserve"> will not </w:t>
      </w:r>
      <w:r w:rsidR="004964DB" w:rsidRPr="001F0291">
        <w:rPr>
          <w:rFonts w:ascii="Arial" w:hAnsi="Arial" w:cs="Arial"/>
          <w:sz w:val="24"/>
          <w:szCs w:val="24"/>
        </w:rPr>
        <w:lastRenderedPageBreak/>
        <w:t>meet costs related to</w:t>
      </w:r>
      <w:r w:rsidR="004964DB">
        <w:rPr>
          <w:rFonts w:ascii="Arial" w:hAnsi="Arial" w:cs="Arial"/>
          <w:sz w:val="24"/>
          <w:szCs w:val="24"/>
        </w:rPr>
        <w:t xml:space="preserve"> permanent staff, n</w:t>
      </w:r>
      <w:r w:rsidR="004964DB" w:rsidRPr="001F0291">
        <w:rPr>
          <w:rFonts w:ascii="Arial" w:hAnsi="Arial" w:cs="Arial"/>
          <w:sz w:val="24"/>
          <w:szCs w:val="24"/>
        </w:rPr>
        <w:t>ew premises, refurbishment of premises</w:t>
      </w:r>
      <w:r w:rsidR="004964DB">
        <w:rPr>
          <w:rFonts w:ascii="Arial" w:hAnsi="Arial" w:cs="Arial"/>
          <w:sz w:val="24"/>
          <w:szCs w:val="24"/>
        </w:rPr>
        <w:t>, office furniture,</w:t>
      </w:r>
      <w:r w:rsidR="005F3BE0">
        <w:rPr>
          <w:rFonts w:ascii="Arial" w:hAnsi="Arial" w:cs="Arial"/>
          <w:sz w:val="24"/>
          <w:szCs w:val="24"/>
        </w:rPr>
        <w:t xml:space="preserve"> </w:t>
      </w:r>
      <w:r w:rsidR="00351F01" w:rsidRPr="00351F01">
        <w:rPr>
          <w:rFonts w:ascii="Arial" w:hAnsi="Arial" w:cs="Arial"/>
          <w:sz w:val="24"/>
          <w:szCs w:val="24"/>
        </w:rPr>
        <w:t>technology transfer</w:t>
      </w:r>
      <w:r w:rsidR="00351F01">
        <w:rPr>
          <w:rFonts w:ascii="Arial" w:hAnsi="Arial" w:cs="Arial"/>
          <w:sz w:val="24"/>
          <w:szCs w:val="24"/>
        </w:rPr>
        <w:t xml:space="preserve"> or </w:t>
      </w:r>
      <w:r w:rsidR="005F3BE0">
        <w:rPr>
          <w:rFonts w:ascii="Arial" w:hAnsi="Arial" w:cs="Arial"/>
          <w:sz w:val="24"/>
          <w:szCs w:val="24"/>
        </w:rPr>
        <w:t>patent costs,</w:t>
      </w:r>
      <w:r w:rsidR="004964DB">
        <w:rPr>
          <w:rFonts w:ascii="Arial" w:hAnsi="Arial" w:cs="Arial"/>
          <w:sz w:val="24"/>
          <w:szCs w:val="24"/>
        </w:rPr>
        <w:t xml:space="preserve"> </w:t>
      </w:r>
      <w:r w:rsidR="004964DB" w:rsidRPr="001F0291">
        <w:rPr>
          <w:rFonts w:ascii="Arial" w:hAnsi="Arial" w:cs="Arial"/>
          <w:sz w:val="24"/>
          <w:szCs w:val="24"/>
        </w:rPr>
        <w:t>or major items of equipment (costing more than £2</w:t>
      </w:r>
      <w:r w:rsidR="00553443">
        <w:rPr>
          <w:rFonts w:ascii="Arial" w:hAnsi="Arial" w:cs="Arial"/>
          <w:sz w:val="24"/>
          <w:szCs w:val="24"/>
        </w:rPr>
        <w:t>5</w:t>
      </w:r>
      <w:r w:rsidR="004964DB" w:rsidRPr="001F0291">
        <w:rPr>
          <w:rFonts w:ascii="Arial" w:hAnsi="Arial" w:cs="Arial"/>
          <w:sz w:val="24"/>
          <w:szCs w:val="24"/>
        </w:rPr>
        <w:t>k).</w:t>
      </w:r>
    </w:p>
    <w:p w14:paraId="13695C78" w14:textId="77777777" w:rsidR="007C196E" w:rsidRDefault="004964DB" w:rsidP="007C196E">
      <w:pPr>
        <w:spacing w:line="276" w:lineRule="auto"/>
        <w:ind w:left="720" w:hanging="720"/>
        <w:jc w:val="both"/>
        <w:rPr>
          <w:rFonts w:ascii="Arial" w:hAnsi="Arial" w:cs="Arial"/>
          <w:sz w:val="24"/>
          <w:szCs w:val="24"/>
        </w:rPr>
      </w:pPr>
      <w:r>
        <w:rPr>
          <w:rFonts w:ascii="Arial" w:hAnsi="Arial" w:cs="Arial"/>
          <w:sz w:val="24"/>
          <w:szCs w:val="24"/>
        </w:rPr>
        <w:t xml:space="preserve">7.2 </w:t>
      </w:r>
      <w:r>
        <w:rPr>
          <w:rFonts w:ascii="Arial" w:hAnsi="Arial" w:cs="Arial"/>
          <w:sz w:val="24"/>
          <w:szCs w:val="24"/>
        </w:rPr>
        <w:tab/>
      </w:r>
      <w:r w:rsidRPr="004964DB">
        <w:rPr>
          <w:rFonts w:ascii="Arial" w:hAnsi="Arial" w:cs="Arial"/>
          <w:sz w:val="24"/>
          <w:szCs w:val="24"/>
        </w:rPr>
        <w:t>‘Other’</w:t>
      </w:r>
      <w:r w:rsidR="0096142F" w:rsidRPr="004964DB">
        <w:rPr>
          <w:rFonts w:ascii="Arial" w:hAnsi="Arial" w:cs="Arial"/>
          <w:sz w:val="24"/>
          <w:szCs w:val="24"/>
        </w:rPr>
        <w:t xml:space="preserve"> costs</w:t>
      </w:r>
      <w:r w:rsidR="0096142F">
        <w:rPr>
          <w:rFonts w:ascii="Arial" w:hAnsi="Arial" w:cs="Arial"/>
          <w:sz w:val="24"/>
          <w:szCs w:val="24"/>
        </w:rPr>
        <w:t xml:space="preserve"> include </w:t>
      </w:r>
      <w:r w:rsidR="00AE1820">
        <w:rPr>
          <w:rFonts w:ascii="Arial" w:hAnsi="Arial" w:cs="Arial"/>
          <w:sz w:val="24"/>
          <w:szCs w:val="24"/>
        </w:rPr>
        <w:t xml:space="preserve">indirect costs </w:t>
      </w:r>
      <w:r w:rsidR="0096142F">
        <w:rPr>
          <w:rFonts w:ascii="Arial" w:hAnsi="Arial" w:cs="Arial"/>
          <w:sz w:val="24"/>
          <w:szCs w:val="24"/>
        </w:rPr>
        <w:t>which</w:t>
      </w:r>
      <w:r w:rsidR="0096142F" w:rsidRPr="007A373E">
        <w:rPr>
          <w:rFonts w:ascii="Arial" w:hAnsi="Arial" w:cs="Arial"/>
          <w:sz w:val="24"/>
          <w:szCs w:val="24"/>
        </w:rPr>
        <w:t xml:space="preserve"> are defined as the</w:t>
      </w:r>
      <w:r w:rsidR="0096142F">
        <w:rPr>
          <w:rFonts w:ascii="Arial" w:hAnsi="Arial" w:cs="Arial"/>
          <w:sz w:val="24"/>
          <w:szCs w:val="24"/>
        </w:rPr>
        <w:t xml:space="preserve"> general facilities</w:t>
      </w:r>
      <w:r w:rsidR="0096142F" w:rsidRPr="007A373E">
        <w:rPr>
          <w:rFonts w:ascii="Arial" w:hAnsi="Arial" w:cs="Arial"/>
          <w:sz w:val="24"/>
          <w:szCs w:val="24"/>
        </w:rPr>
        <w:t xml:space="preserve"> mad</w:t>
      </w:r>
      <w:r w:rsidR="00E92C81">
        <w:rPr>
          <w:rFonts w:ascii="Arial" w:hAnsi="Arial" w:cs="Arial"/>
          <w:sz w:val="24"/>
          <w:szCs w:val="24"/>
        </w:rPr>
        <w:t>e available by the Research Organisation</w:t>
      </w:r>
      <w:r w:rsidR="00EF0A1A">
        <w:rPr>
          <w:rFonts w:ascii="Arial" w:hAnsi="Arial" w:cs="Arial"/>
          <w:sz w:val="24"/>
          <w:szCs w:val="24"/>
        </w:rPr>
        <w:t xml:space="preserve"> for use by the research p</w:t>
      </w:r>
      <w:r w:rsidR="0096142F" w:rsidRPr="007A373E">
        <w:rPr>
          <w:rFonts w:ascii="Arial" w:hAnsi="Arial" w:cs="Arial"/>
          <w:sz w:val="24"/>
          <w:szCs w:val="24"/>
        </w:rPr>
        <w:t xml:space="preserve">rogramme, including office and research space; utilities (i.e. electricity, heat, and water); </w:t>
      </w:r>
      <w:r w:rsidR="0096142F">
        <w:rPr>
          <w:rFonts w:ascii="Arial" w:hAnsi="Arial" w:cs="Arial"/>
          <w:sz w:val="24"/>
          <w:szCs w:val="24"/>
        </w:rPr>
        <w:t>technical and other support;</w:t>
      </w:r>
      <w:r w:rsidR="0096142F" w:rsidRPr="007A373E">
        <w:rPr>
          <w:rFonts w:ascii="Arial" w:hAnsi="Arial" w:cs="Arial"/>
          <w:sz w:val="24"/>
          <w:szCs w:val="24"/>
        </w:rPr>
        <w:t xml:space="preserve"> clerical and adm</w:t>
      </w:r>
      <w:r w:rsidR="00E92C81">
        <w:rPr>
          <w:rFonts w:ascii="Arial" w:hAnsi="Arial" w:cs="Arial"/>
          <w:sz w:val="24"/>
          <w:szCs w:val="24"/>
        </w:rPr>
        <w:t>inistrative staff, general laboratory consumables; and represent</w:t>
      </w:r>
      <w:r w:rsidR="0096142F" w:rsidRPr="007A373E">
        <w:rPr>
          <w:rFonts w:ascii="Arial" w:hAnsi="Arial" w:cs="Arial"/>
          <w:sz w:val="24"/>
          <w:szCs w:val="24"/>
        </w:rPr>
        <w:t xml:space="preserve"> a contribution toward the </w:t>
      </w:r>
      <w:r w:rsidR="00B64435">
        <w:rPr>
          <w:rFonts w:ascii="Arial" w:hAnsi="Arial" w:cs="Arial"/>
          <w:sz w:val="24"/>
          <w:szCs w:val="24"/>
        </w:rPr>
        <w:t>i</w:t>
      </w:r>
      <w:r w:rsidR="0096142F" w:rsidRPr="007A373E">
        <w:rPr>
          <w:rFonts w:ascii="Arial" w:hAnsi="Arial" w:cs="Arial"/>
          <w:sz w:val="24"/>
          <w:szCs w:val="24"/>
        </w:rPr>
        <w:t xml:space="preserve">ndirect </w:t>
      </w:r>
      <w:r w:rsidR="00B64435">
        <w:rPr>
          <w:rFonts w:ascii="Arial" w:hAnsi="Arial" w:cs="Arial"/>
          <w:sz w:val="24"/>
          <w:szCs w:val="24"/>
        </w:rPr>
        <w:t>c</w:t>
      </w:r>
      <w:r w:rsidR="0096142F" w:rsidRPr="007A373E">
        <w:rPr>
          <w:rFonts w:ascii="Arial" w:hAnsi="Arial" w:cs="Arial"/>
          <w:sz w:val="24"/>
          <w:szCs w:val="24"/>
        </w:rPr>
        <w:t>os</w:t>
      </w:r>
      <w:r w:rsidR="00E92C81">
        <w:rPr>
          <w:rFonts w:ascii="Arial" w:hAnsi="Arial" w:cs="Arial"/>
          <w:sz w:val="24"/>
          <w:szCs w:val="24"/>
        </w:rPr>
        <w:t>ts incurred by the Research Organisation</w:t>
      </w:r>
      <w:r w:rsidR="00EF0A1A">
        <w:rPr>
          <w:rFonts w:ascii="Arial" w:hAnsi="Arial" w:cs="Arial"/>
          <w:sz w:val="24"/>
          <w:szCs w:val="24"/>
        </w:rPr>
        <w:t xml:space="preserve"> to host the research</w:t>
      </w:r>
      <w:r w:rsidR="007C196E">
        <w:rPr>
          <w:rFonts w:ascii="Arial" w:hAnsi="Arial" w:cs="Arial"/>
          <w:sz w:val="24"/>
          <w:szCs w:val="24"/>
        </w:rPr>
        <w:t xml:space="preserve">. </w:t>
      </w:r>
    </w:p>
    <w:p w14:paraId="0383B20D" w14:textId="31B03C69" w:rsidR="0096142F" w:rsidRDefault="007C196E" w:rsidP="007C196E">
      <w:pPr>
        <w:spacing w:line="276" w:lineRule="auto"/>
        <w:ind w:left="720" w:hanging="720"/>
        <w:jc w:val="both"/>
        <w:rPr>
          <w:rFonts w:ascii="Arial" w:hAnsi="Arial" w:cs="Arial"/>
          <w:sz w:val="24"/>
          <w:szCs w:val="24"/>
        </w:rPr>
      </w:pPr>
      <w:r>
        <w:rPr>
          <w:rFonts w:ascii="Arial" w:hAnsi="Arial" w:cs="Arial"/>
          <w:sz w:val="24"/>
          <w:szCs w:val="24"/>
        </w:rPr>
        <w:t>7.3</w:t>
      </w:r>
      <w:r>
        <w:rPr>
          <w:rFonts w:ascii="Arial" w:hAnsi="Arial" w:cs="Arial"/>
          <w:sz w:val="24"/>
          <w:szCs w:val="24"/>
        </w:rPr>
        <w:tab/>
      </w:r>
      <w:r w:rsidR="00CA47B9">
        <w:rPr>
          <w:rFonts w:ascii="Arial" w:hAnsi="Arial" w:cs="Arial"/>
          <w:sz w:val="24"/>
          <w:szCs w:val="24"/>
        </w:rPr>
        <w:t>Indirect costs</w:t>
      </w:r>
      <w:r w:rsidR="0096142F" w:rsidRPr="007A373E">
        <w:rPr>
          <w:rFonts w:ascii="Arial" w:hAnsi="Arial" w:cs="Arial"/>
          <w:sz w:val="24"/>
          <w:szCs w:val="24"/>
        </w:rPr>
        <w:t xml:space="preserve"> are payable to the Re</w:t>
      </w:r>
      <w:r w:rsidR="00E92C81">
        <w:rPr>
          <w:rFonts w:ascii="Arial" w:hAnsi="Arial" w:cs="Arial"/>
          <w:sz w:val="24"/>
          <w:szCs w:val="24"/>
        </w:rPr>
        <w:t>search Organisation</w:t>
      </w:r>
      <w:r w:rsidR="0096142F">
        <w:rPr>
          <w:rFonts w:ascii="Arial" w:hAnsi="Arial" w:cs="Arial"/>
          <w:sz w:val="24"/>
          <w:szCs w:val="24"/>
        </w:rPr>
        <w:t xml:space="preserve"> up to a maximum total</w:t>
      </w:r>
      <w:r w:rsidR="0096142F" w:rsidRPr="007A373E">
        <w:rPr>
          <w:rFonts w:ascii="Arial" w:hAnsi="Arial" w:cs="Arial"/>
          <w:sz w:val="24"/>
          <w:szCs w:val="24"/>
        </w:rPr>
        <w:t xml:space="preserve"> </w:t>
      </w:r>
      <w:r w:rsidR="0096142F">
        <w:rPr>
          <w:rFonts w:ascii="Arial" w:hAnsi="Arial" w:cs="Arial"/>
          <w:sz w:val="24"/>
          <w:szCs w:val="24"/>
        </w:rPr>
        <w:t xml:space="preserve">of </w:t>
      </w:r>
      <w:r w:rsidR="00AE1820">
        <w:rPr>
          <w:rFonts w:ascii="Arial" w:hAnsi="Arial" w:cs="Arial"/>
          <w:sz w:val="24"/>
          <w:szCs w:val="24"/>
        </w:rPr>
        <w:t>3</w:t>
      </w:r>
      <w:r w:rsidR="00AE1820" w:rsidRPr="007A373E">
        <w:rPr>
          <w:rFonts w:ascii="Arial" w:hAnsi="Arial" w:cs="Arial"/>
          <w:sz w:val="24"/>
          <w:szCs w:val="24"/>
        </w:rPr>
        <w:t>0</w:t>
      </w:r>
      <w:r w:rsidR="0096142F">
        <w:rPr>
          <w:rFonts w:ascii="Arial" w:hAnsi="Arial" w:cs="Arial"/>
          <w:sz w:val="24"/>
          <w:szCs w:val="24"/>
        </w:rPr>
        <w:t>% of the d</w:t>
      </w:r>
      <w:r w:rsidR="0096142F" w:rsidRPr="007A373E">
        <w:rPr>
          <w:rFonts w:ascii="Arial" w:hAnsi="Arial" w:cs="Arial"/>
          <w:sz w:val="24"/>
          <w:szCs w:val="24"/>
        </w:rPr>
        <w:t>irect staff</w:t>
      </w:r>
      <w:r w:rsidR="0096142F">
        <w:rPr>
          <w:rFonts w:ascii="Arial" w:hAnsi="Arial" w:cs="Arial"/>
          <w:sz w:val="24"/>
          <w:szCs w:val="24"/>
        </w:rPr>
        <w:t xml:space="preserve"> costs</w:t>
      </w:r>
      <w:r w:rsidR="00BC23AD">
        <w:rPr>
          <w:rFonts w:ascii="Arial" w:hAnsi="Arial" w:cs="Arial"/>
          <w:sz w:val="24"/>
          <w:szCs w:val="24"/>
        </w:rPr>
        <w:t xml:space="preserve"> (</w:t>
      </w:r>
      <w:r w:rsidR="00070C57">
        <w:rPr>
          <w:rFonts w:ascii="Arial" w:hAnsi="Arial" w:cs="Arial"/>
          <w:sz w:val="24"/>
          <w:szCs w:val="24"/>
        </w:rPr>
        <w:t xml:space="preserve">relating to </w:t>
      </w:r>
      <w:r w:rsidR="00BC23AD">
        <w:rPr>
          <w:rFonts w:ascii="Arial" w:hAnsi="Arial" w:cs="Arial"/>
          <w:sz w:val="24"/>
          <w:szCs w:val="24"/>
        </w:rPr>
        <w:t>Post Doctoral salaries and PhD stipends)</w:t>
      </w:r>
      <w:r w:rsidR="0096142F">
        <w:rPr>
          <w:rFonts w:ascii="Arial" w:hAnsi="Arial" w:cs="Arial"/>
          <w:sz w:val="24"/>
          <w:szCs w:val="24"/>
        </w:rPr>
        <w:t xml:space="preserve"> incurred during the </w:t>
      </w:r>
      <w:r w:rsidR="00EF0A1A">
        <w:rPr>
          <w:rFonts w:ascii="Arial" w:hAnsi="Arial" w:cs="Arial"/>
          <w:sz w:val="24"/>
          <w:szCs w:val="24"/>
        </w:rPr>
        <w:t xml:space="preserve">specific </w:t>
      </w:r>
      <w:r w:rsidR="0096142F">
        <w:rPr>
          <w:rFonts w:ascii="Arial" w:hAnsi="Arial" w:cs="Arial"/>
          <w:sz w:val="24"/>
          <w:szCs w:val="24"/>
        </w:rPr>
        <w:t>reporting period.</w:t>
      </w:r>
    </w:p>
    <w:p w14:paraId="2B9B6BAF" w14:textId="02A2C369" w:rsidR="00CE0278" w:rsidRDefault="005D7408" w:rsidP="00431076">
      <w:pPr>
        <w:spacing w:line="276" w:lineRule="auto"/>
        <w:ind w:left="720" w:hanging="720"/>
        <w:jc w:val="both"/>
        <w:rPr>
          <w:rFonts w:ascii="Arial" w:hAnsi="Arial" w:cs="Arial"/>
          <w:sz w:val="24"/>
          <w:szCs w:val="24"/>
        </w:rPr>
      </w:pPr>
      <w:r>
        <w:rPr>
          <w:rFonts w:ascii="Arial" w:hAnsi="Arial" w:cs="Arial"/>
          <w:sz w:val="24"/>
          <w:szCs w:val="24"/>
        </w:rPr>
        <w:t>7.</w:t>
      </w:r>
      <w:r w:rsidR="000E0040">
        <w:rPr>
          <w:rFonts w:ascii="Arial" w:hAnsi="Arial" w:cs="Arial"/>
          <w:sz w:val="24"/>
          <w:szCs w:val="24"/>
        </w:rPr>
        <w:t>4</w:t>
      </w:r>
      <w:r>
        <w:rPr>
          <w:rFonts w:ascii="Arial" w:hAnsi="Arial" w:cs="Arial"/>
          <w:sz w:val="24"/>
          <w:szCs w:val="24"/>
        </w:rPr>
        <w:tab/>
      </w:r>
      <w:r w:rsidR="0014756F">
        <w:rPr>
          <w:rFonts w:ascii="Arial" w:hAnsi="Arial" w:cs="Arial"/>
          <w:sz w:val="24"/>
          <w:szCs w:val="24"/>
        </w:rPr>
        <w:t>The Department</w:t>
      </w:r>
      <w:r w:rsidR="0014756F" w:rsidRPr="00E92C81">
        <w:rPr>
          <w:rFonts w:ascii="Arial" w:hAnsi="Arial" w:cs="Arial"/>
          <w:sz w:val="24"/>
          <w:szCs w:val="24"/>
        </w:rPr>
        <w:t xml:space="preserve"> </w:t>
      </w:r>
      <w:r w:rsidR="00E92C81" w:rsidRPr="00E92C81">
        <w:rPr>
          <w:rFonts w:ascii="Arial" w:hAnsi="Arial" w:cs="Arial"/>
          <w:sz w:val="24"/>
          <w:szCs w:val="24"/>
        </w:rPr>
        <w:t xml:space="preserve">will </w:t>
      </w:r>
      <w:r w:rsidR="00070C57">
        <w:rPr>
          <w:rFonts w:ascii="Arial" w:hAnsi="Arial" w:cs="Arial"/>
          <w:sz w:val="24"/>
          <w:szCs w:val="24"/>
        </w:rPr>
        <w:t xml:space="preserve">meet the cost of </w:t>
      </w:r>
      <w:r w:rsidR="00BC23AD">
        <w:rPr>
          <w:rFonts w:ascii="Arial" w:hAnsi="Arial" w:cs="Arial"/>
          <w:sz w:val="24"/>
          <w:szCs w:val="24"/>
        </w:rPr>
        <w:t xml:space="preserve">fees </w:t>
      </w:r>
      <w:r w:rsidR="00E92C81">
        <w:rPr>
          <w:rFonts w:ascii="Arial" w:hAnsi="Arial" w:cs="Arial"/>
          <w:sz w:val="24"/>
          <w:szCs w:val="24"/>
        </w:rPr>
        <w:t>for PhD students</w:t>
      </w:r>
      <w:r w:rsidR="00DC66AC">
        <w:rPr>
          <w:rFonts w:ascii="Arial" w:hAnsi="Arial" w:cs="Arial"/>
          <w:sz w:val="24"/>
          <w:szCs w:val="24"/>
        </w:rPr>
        <w:t xml:space="preserve"> </w:t>
      </w:r>
      <w:r w:rsidR="00B63947">
        <w:rPr>
          <w:rFonts w:ascii="Arial" w:hAnsi="Arial" w:cs="Arial"/>
          <w:sz w:val="24"/>
          <w:szCs w:val="24"/>
        </w:rPr>
        <w:t>employed on the project</w:t>
      </w:r>
      <w:r w:rsidR="00E92C81" w:rsidRPr="004964DB">
        <w:rPr>
          <w:rFonts w:ascii="Arial" w:hAnsi="Arial" w:cs="Arial"/>
          <w:sz w:val="24"/>
          <w:szCs w:val="24"/>
        </w:rPr>
        <w:t xml:space="preserve">. </w:t>
      </w:r>
      <w:r w:rsidR="00CE0278" w:rsidRPr="004964DB">
        <w:rPr>
          <w:rFonts w:ascii="Arial" w:hAnsi="Arial" w:cs="Arial"/>
          <w:sz w:val="24"/>
          <w:szCs w:val="24"/>
        </w:rPr>
        <w:t xml:space="preserve">Student fees should be requested as separate </w:t>
      </w:r>
      <w:r w:rsidR="00106049" w:rsidRPr="004964DB">
        <w:rPr>
          <w:rFonts w:ascii="Arial" w:hAnsi="Arial" w:cs="Arial"/>
          <w:sz w:val="24"/>
          <w:szCs w:val="24"/>
        </w:rPr>
        <w:t>items and</w:t>
      </w:r>
      <w:r w:rsidR="00CE0278" w:rsidRPr="004964DB">
        <w:rPr>
          <w:rFonts w:ascii="Arial" w:hAnsi="Arial" w:cs="Arial"/>
          <w:sz w:val="24"/>
          <w:szCs w:val="24"/>
        </w:rPr>
        <w:t xml:space="preserve"> listed as ‘other’</w:t>
      </w:r>
      <w:r w:rsidR="00CE0278">
        <w:rPr>
          <w:rFonts w:ascii="Arial" w:hAnsi="Arial" w:cs="Arial"/>
          <w:sz w:val="24"/>
          <w:szCs w:val="24"/>
        </w:rPr>
        <w:t xml:space="preserve"> items in the</w:t>
      </w:r>
      <w:r w:rsidR="00EF0A1A">
        <w:rPr>
          <w:rFonts w:ascii="Arial" w:hAnsi="Arial" w:cs="Arial"/>
          <w:sz w:val="24"/>
          <w:szCs w:val="24"/>
        </w:rPr>
        <w:t xml:space="preserve"> budget table</w:t>
      </w:r>
      <w:r w:rsidR="00CE0278" w:rsidRPr="007A373E">
        <w:rPr>
          <w:rFonts w:ascii="Arial" w:hAnsi="Arial" w:cs="Arial"/>
          <w:sz w:val="24"/>
          <w:szCs w:val="24"/>
        </w:rPr>
        <w:t xml:space="preserve">. It is expected that all PhD students will be funded for a duration of </w:t>
      </w:r>
      <w:r w:rsidR="002E10BF">
        <w:rPr>
          <w:rFonts w:ascii="Arial" w:hAnsi="Arial" w:cs="Arial"/>
          <w:sz w:val="24"/>
          <w:szCs w:val="24"/>
        </w:rPr>
        <w:t>three</w:t>
      </w:r>
      <w:r w:rsidR="00CE0278" w:rsidRPr="007A373E">
        <w:rPr>
          <w:rFonts w:ascii="Arial" w:hAnsi="Arial" w:cs="Arial"/>
          <w:sz w:val="24"/>
          <w:szCs w:val="24"/>
        </w:rPr>
        <w:t xml:space="preserve"> years unless</w:t>
      </w:r>
      <w:r w:rsidR="00070C57">
        <w:rPr>
          <w:rFonts w:ascii="Arial" w:hAnsi="Arial" w:cs="Arial"/>
          <w:sz w:val="24"/>
          <w:szCs w:val="24"/>
        </w:rPr>
        <w:t>,</w:t>
      </w:r>
      <w:r w:rsidR="00CE0278" w:rsidRPr="007A373E">
        <w:rPr>
          <w:rFonts w:ascii="Arial" w:hAnsi="Arial" w:cs="Arial"/>
          <w:sz w:val="24"/>
          <w:szCs w:val="24"/>
        </w:rPr>
        <w:t xml:space="preserve"> under specific circumstances, </w:t>
      </w:r>
      <w:r w:rsidR="00CE0278" w:rsidRPr="00FF1E9A">
        <w:rPr>
          <w:rFonts w:ascii="Arial" w:hAnsi="Arial" w:cs="Arial"/>
          <w:sz w:val="24"/>
          <w:szCs w:val="24"/>
        </w:rPr>
        <w:t xml:space="preserve">this is precluded. </w:t>
      </w:r>
      <w:r w:rsidR="004964DB" w:rsidRPr="00332265">
        <w:rPr>
          <w:rFonts w:ascii="Arial" w:hAnsi="Arial" w:cs="Arial"/>
          <w:sz w:val="24"/>
          <w:szCs w:val="24"/>
        </w:rPr>
        <w:t xml:space="preserve">If an International Student is requested, justification must be provided why a </w:t>
      </w:r>
      <w:r w:rsidR="00BF727A" w:rsidRPr="00332265">
        <w:rPr>
          <w:rFonts w:ascii="Arial" w:hAnsi="Arial" w:cs="Arial"/>
          <w:sz w:val="24"/>
          <w:szCs w:val="24"/>
        </w:rPr>
        <w:t>home</w:t>
      </w:r>
      <w:r w:rsidR="00D30A28" w:rsidRPr="00332265">
        <w:rPr>
          <w:rFonts w:ascii="Arial" w:hAnsi="Arial" w:cs="Arial"/>
          <w:sz w:val="24"/>
          <w:szCs w:val="24"/>
        </w:rPr>
        <w:t xml:space="preserve"> </w:t>
      </w:r>
      <w:r w:rsidR="00FF1E9A" w:rsidRPr="00332265">
        <w:rPr>
          <w:rFonts w:ascii="Arial" w:hAnsi="Arial" w:cs="Arial"/>
          <w:sz w:val="24"/>
          <w:szCs w:val="24"/>
        </w:rPr>
        <w:t>student</w:t>
      </w:r>
      <w:r w:rsidR="004964DB" w:rsidRPr="00332265">
        <w:rPr>
          <w:rFonts w:ascii="Arial" w:hAnsi="Arial" w:cs="Arial"/>
          <w:sz w:val="24"/>
          <w:szCs w:val="24"/>
        </w:rPr>
        <w:t xml:space="preserve"> </w:t>
      </w:r>
      <w:r w:rsidR="006C62E3" w:rsidRPr="00332265">
        <w:rPr>
          <w:rFonts w:ascii="Arial" w:hAnsi="Arial" w:cs="Arial"/>
          <w:sz w:val="24"/>
          <w:szCs w:val="24"/>
        </w:rPr>
        <w:t>is not suitable</w:t>
      </w:r>
      <w:r w:rsidR="00070C57" w:rsidRPr="00332265">
        <w:rPr>
          <w:rFonts w:ascii="Arial" w:hAnsi="Arial" w:cs="Arial"/>
          <w:sz w:val="24"/>
          <w:szCs w:val="24"/>
        </w:rPr>
        <w:t xml:space="preserve">; </w:t>
      </w:r>
      <w:r w:rsidR="00070C57" w:rsidRPr="00332265">
        <w:rPr>
          <w:rFonts w:ascii="Arial" w:hAnsi="Arial" w:cs="Arial"/>
          <w:b/>
          <w:bCs/>
          <w:sz w:val="24"/>
          <w:szCs w:val="24"/>
        </w:rPr>
        <w:t>all</w:t>
      </w:r>
      <w:r w:rsidR="00553443" w:rsidRPr="00332265">
        <w:rPr>
          <w:rFonts w:ascii="Arial" w:hAnsi="Arial" w:cs="Arial"/>
          <w:b/>
          <w:bCs/>
          <w:sz w:val="24"/>
          <w:szCs w:val="24"/>
        </w:rPr>
        <w:t xml:space="preserve"> fees will be paid at the home student rate</w:t>
      </w:r>
      <w:r w:rsidR="006C62E3" w:rsidRPr="00332265">
        <w:rPr>
          <w:rFonts w:ascii="Arial" w:hAnsi="Arial" w:cs="Arial"/>
          <w:sz w:val="24"/>
          <w:szCs w:val="24"/>
        </w:rPr>
        <w:t>.</w:t>
      </w:r>
    </w:p>
    <w:p w14:paraId="7C0917C7" w14:textId="77777777" w:rsidR="00332265" w:rsidRDefault="00DC66AC" w:rsidP="00431076">
      <w:pPr>
        <w:spacing w:line="276" w:lineRule="auto"/>
        <w:ind w:left="720" w:hanging="720"/>
        <w:jc w:val="both"/>
        <w:rPr>
          <w:rFonts w:ascii="Arial" w:hAnsi="Arial" w:cs="Arial"/>
          <w:sz w:val="24"/>
          <w:szCs w:val="24"/>
        </w:rPr>
      </w:pPr>
      <w:r>
        <w:rPr>
          <w:rFonts w:ascii="Arial" w:hAnsi="Arial" w:cs="Arial"/>
          <w:sz w:val="24"/>
          <w:szCs w:val="24"/>
        </w:rPr>
        <w:t>7.5</w:t>
      </w:r>
      <w:r w:rsidR="008E72A1">
        <w:rPr>
          <w:rFonts w:ascii="Arial" w:hAnsi="Arial" w:cs="Arial"/>
          <w:sz w:val="24"/>
          <w:szCs w:val="24"/>
        </w:rPr>
        <w:tab/>
      </w:r>
      <w:r w:rsidR="0014756F">
        <w:rPr>
          <w:rFonts w:ascii="Arial" w:hAnsi="Arial" w:cs="Arial"/>
          <w:sz w:val="24"/>
          <w:szCs w:val="24"/>
        </w:rPr>
        <w:t>The Department</w:t>
      </w:r>
      <w:r w:rsidR="00553443" w:rsidRPr="00534938">
        <w:rPr>
          <w:rFonts w:ascii="Arial" w:hAnsi="Arial" w:cs="Arial"/>
          <w:sz w:val="24"/>
          <w:szCs w:val="24"/>
        </w:rPr>
        <w:t xml:space="preserve"> will support R</w:t>
      </w:r>
      <w:r w:rsidR="00007301">
        <w:rPr>
          <w:rFonts w:ascii="Arial" w:hAnsi="Arial" w:cs="Arial"/>
          <w:sz w:val="24"/>
          <w:szCs w:val="24"/>
        </w:rPr>
        <w:t xml:space="preserve">esearch </w:t>
      </w:r>
      <w:r w:rsidR="00553443" w:rsidRPr="00534938">
        <w:rPr>
          <w:rFonts w:ascii="Arial" w:hAnsi="Arial" w:cs="Arial"/>
          <w:sz w:val="24"/>
          <w:szCs w:val="24"/>
        </w:rPr>
        <w:t>T</w:t>
      </w:r>
      <w:r w:rsidR="00007301">
        <w:rPr>
          <w:rFonts w:ascii="Arial" w:hAnsi="Arial" w:cs="Arial"/>
          <w:sz w:val="24"/>
          <w:szCs w:val="24"/>
        </w:rPr>
        <w:t xml:space="preserve">raining </w:t>
      </w:r>
      <w:r w:rsidR="00553443" w:rsidRPr="00534938">
        <w:rPr>
          <w:rFonts w:ascii="Arial" w:hAnsi="Arial" w:cs="Arial"/>
          <w:sz w:val="24"/>
          <w:szCs w:val="24"/>
        </w:rPr>
        <w:t>S</w:t>
      </w:r>
      <w:r w:rsidR="00007301">
        <w:rPr>
          <w:rFonts w:ascii="Arial" w:hAnsi="Arial" w:cs="Arial"/>
          <w:sz w:val="24"/>
          <w:szCs w:val="24"/>
        </w:rPr>
        <w:t xml:space="preserve">upport </w:t>
      </w:r>
      <w:r w:rsidR="00553443" w:rsidRPr="00534938">
        <w:rPr>
          <w:rFonts w:ascii="Arial" w:hAnsi="Arial" w:cs="Arial"/>
          <w:sz w:val="24"/>
          <w:szCs w:val="24"/>
        </w:rPr>
        <w:t>G</w:t>
      </w:r>
      <w:r w:rsidR="00007301">
        <w:rPr>
          <w:rFonts w:ascii="Arial" w:hAnsi="Arial" w:cs="Arial"/>
          <w:sz w:val="24"/>
          <w:szCs w:val="24"/>
        </w:rPr>
        <w:t>rant (RTSG)</w:t>
      </w:r>
      <w:r w:rsidR="00553443" w:rsidRPr="00534938">
        <w:rPr>
          <w:rFonts w:ascii="Arial" w:hAnsi="Arial" w:cs="Arial"/>
          <w:sz w:val="24"/>
          <w:szCs w:val="24"/>
        </w:rPr>
        <w:t xml:space="preserve"> costs for PhD students employed on the project. These costs</w:t>
      </w:r>
      <w:r w:rsidR="00070C57">
        <w:rPr>
          <w:rFonts w:ascii="Arial" w:hAnsi="Arial" w:cs="Arial"/>
          <w:sz w:val="24"/>
          <w:szCs w:val="24"/>
        </w:rPr>
        <w:t>,</w:t>
      </w:r>
      <w:r w:rsidR="00553443" w:rsidRPr="00534938">
        <w:rPr>
          <w:rFonts w:ascii="Arial" w:hAnsi="Arial" w:cs="Arial"/>
          <w:sz w:val="24"/>
          <w:szCs w:val="24"/>
        </w:rPr>
        <w:t xml:space="preserve"> when requested </w:t>
      </w:r>
      <w:r w:rsidR="00534938" w:rsidRPr="00534938">
        <w:rPr>
          <w:rFonts w:ascii="Arial" w:hAnsi="Arial" w:cs="Arial"/>
          <w:sz w:val="24"/>
          <w:szCs w:val="24"/>
        </w:rPr>
        <w:t>at the pre-submission stage</w:t>
      </w:r>
      <w:r w:rsidR="00070C57">
        <w:rPr>
          <w:rFonts w:ascii="Arial" w:hAnsi="Arial" w:cs="Arial"/>
          <w:sz w:val="24"/>
          <w:szCs w:val="24"/>
        </w:rPr>
        <w:t>,</w:t>
      </w:r>
      <w:r w:rsidR="00534938" w:rsidRPr="00534938">
        <w:rPr>
          <w:rFonts w:ascii="Arial" w:hAnsi="Arial" w:cs="Arial"/>
          <w:sz w:val="24"/>
          <w:szCs w:val="24"/>
        </w:rPr>
        <w:t xml:space="preserve"> </w:t>
      </w:r>
      <w:r w:rsidR="00553443" w:rsidRPr="00534938">
        <w:rPr>
          <w:rFonts w:ascii="Arial" w:hAnsi="Arial" w:cs="Arial"/>
          <w:sz w:val="24"/>
          <w:szCs w:val="24"/>
        </w:rPr>
        <w:t xml:space="preserve">should be </w:t>
      </w:r>
      <w:r w:rsidR="00534938" w:rsidRPr="00534938">
        <w:rPr>
          <w:rFonts w:ascii="Arial" w:hAnsi="Arial" w:cs="Arial"/>
          <w:sz w:val="24"/>
          <w:szCs w:val="24"/>
        </w:rPr>
        <w:t xml:space="preserve">clearly justified and </w:t>
      </w:r>
      <w:r w:rsidR="00553443" w:rsidRPr="00534938">
        <w:rPr>
          <w:rFonts w:ascii="Arial" w:hAnsi="Arial" w:cs="Arial"/>
          <w:sz w:val="24"/>
          <w:szCs w:val="24"/>
        </w:rPr>
        <w:t>shown as separate items</w:t>
      </w:r>
      <w:r w:rsidR="00534938" w:rsidRPr="00534938">
        <w:rPr>
          <w:rFonts w:ascii="Arial" w:hAnsi="Arial" w:cs="Arial"/>
          <w:sz w:val="24"/>
          <w:szCs w:val="24"/>
        </w:rPr>
        <w:t xml:space="preserve"> on the budget table</w:t>
      </w:r>
      <w:r w:rsidR="00553443" w:rsidRPr="00534938">
        <w:rPr>
          <w:rFonts w:ascii="Arial" w:hAnsi="Arial" w:cs="Arial"/>
          <w:sz w:val="24"/>
          <w:szCs w:val="24"/>
        </w:rPr>
        <w:t xml:space="preserve">. </w:t>
      </w:r>
      <w:r w:rsidR="00553443" w:rsidRPr="009E5DF0">
        <w:rPr>
          <w:rFonts w:ascii="Arial" w:hAnsi="Arial" w:cs="Arial"/>
          <w:sz w:val="24"/>
          <w:szCs w:val="24"/>
        </w:rPr>
        <w:t>RTSG should not be considered as a personal allocation for each individual funding recipient</w:t>
      </w:r>
      <w:r w:rsidR="00070C57">
        <w:rPr>
          <w:rFonts w:ascii="Arial" w:hAnsi="Arial" w:cs="Arial"/>
          <w:sz w:val="24"/>
          <w:szCs w:val="24"/>
        </w:rPr>
        <w:t>,</w:t>
      </w:r>
      <w:r w:rsidR="00553443" w:rsidRPr="009E5DF0">
        <w:rPr>
          <w:rFonts w:ascii="Arial" w:hAnsi="Arial" w:cs="Arial"/>
          <w:sz w:val="24"/>
          <w:szCs w:val="24"/>
        </w:rPr>
        <w:t xml:space="preserve"> as the RTSG is intended to be used based on a funding recipient’s needs and priorities. However, funding recipients are entitled to up </w:t>
      </w:r>
      <w:r w:rsidR="00070C57">
        <w:rPr>
          <w:rFonts w:ascii="Arial" w:hAnsi="Arial" w:cs="Arial"/>
          <w:sz w:val="24"/>
          <w:szCs w:val="24"/>
        </w:rPr>
        <w:t xml:space="preserve">to </w:t>
      </w:r>
      <w:r w:rsidR="00553443" w:rsidRPr="009E5DF0">
        <w:rPr>
          <w:rFonts w:ascii="Arial" w:hAnsi="Arial" w:cs="Arial"/>
          <w:sz w:val="24"/>
          <w:szCs w:val="24"/>
        </w:rPr>
        <w:t xml:space="preserve">a maximum of </w:t>
      </w:r>
      <w:r w:rsidR="00DC0C99">
        <w:rPr>
          <w:rFonts w:ascii="Arial" w:hAnsi="Arial" w:cs="Arial"/>
          <w:sz w:val="24"/>
          <w:szCs w:val="24"/>
        </w:rPr>
        <w:t xml:space="preserve">£979 </w:t>
      </w:r>
      <w:r w:rsidR="00553443" w:rsidRPr="009E5DF0">
        <w:rPr>
          <w:rFonts w:ascii="Arial" w:hAnsi="Arial" w:cs="Arial"/>
          <w:sz w:val="24"/>
          <w:szCs w:val="24"/>
        </w:rPr>
        <w:t xml:space="preserve">per academic year, over the course of their funding. </w:t>
      </w:r>
      <w:r w:rsidR="00534938" w:rsidRPr="009E5DF0">
        <w:rPr>
          <w:rFonts w:ascii="Arial" w:hAnsi="Arial" w:cs="Arial"/>
          <w:sz w:val="24"/>
          <w:szCs w:val="24"/>
        </w:rPr>
        <w:t>The value of the yearly notional amount</w:t>
      </w:r>
      <w:r w:rsidR="00070C57">
        <w:rPr>
          <w:rFonts w:ascii="Arial" w:hAnsi="Arial" w:cs="Arial"/>
          <w:sz w:val="24"/>
          <w:szCs w:val="24"/>
        </w:rPr>
        <w:t>.</w:t>
      </w:r>
      <w:r w:rsidR="00534938" w:rsidRPr="009E5DF0">
        <w:rPr>
          <w:rFonts w:ascii="Arial" w:hAnsi="Arial" w:cs="Arial"/>
          <w:sz w:val="24"/>
          <w:szCs w:val="24"/>
        </w:rPr>
        <w:t xml:space="preserve"> as well as the total amount of RTSG over the funded period</w:t>
      </w:r>
      <w:r w:rsidR="00070C57">
        <w:rPr>
          <w:rFonts w:ascii="Arial" w:hAnsi="Arial" w:cs="Arial"/>
          <w:sz w:val="24"/>
          <w:szCs w:val="24"/>
        </w:rPr>
        <w:t>,</w:t>
      </w:r>
      <w:r w:rsidR="00534938" w:rsidRPr="009E5DF0">
        <w:rPr>
          <w:rFonts w:ascii="Arial" w:hAnsi="Arial" w:cs="Arial"/>
          <w:sz w:val="24"/>
          <w:szCs w:val="24"/>
        </w:rPr>
        <w:t xml:space="preserve"> will be stated in the funding offer letter. </w:t>
      </w:r>
      <w:r w:rsidR="00534938" w:rsidRPr="00534938">
        <w:rPr>
          <w:rFonts w:ascii="Arial" w:hAnsi="Arial" w:cs="Arial"/>
          <w:sz w:val="24"/>
          <w:szCs w:val="24"/>
        </w:rPr>
        <w:t>RTSG</w:t>
      </w:r>
      <w:r w:rsidR="00553443" w:rsidRPr="00534938">
        <w:rPr>
          <w:rFonts w:ascii="Arial" w:hAnsi="Arial" w:cs="Arial"/>
          <w:sz w:val="24"/>
          <w:szCs w:val="24"/>
        </w:rPr>
        <w:t xml:space="preserve"> </w:t>
      </w:r>
      <w:r w:rsidR="00553443" w:rsidRPr="002E10BF">
        <w:rPr>
          <w:rFonts w:ascii="Arial" w:hAnsi="Arial" w:cs="Arial"/>
          <w:sz w:val="24"/>
          <w:szCs w:val="24"/>
        </w:rPr>
        <w:t xml:space="preserve">costs </w:t>
      </w:r>
      <w:r w:rsidR="00534938" w:rsidRPr="002E10BF">
        <w:rPr>
          <w:rFonts w:ascii="Arial" w:hAnsi="Arial" w:cs="Arial"/>
          <w:sz w:val="24"/>
          <w:szCs w:val="24"/>
        </w:rPr>
        <w:t xml:space="preserve">incurred </w:t>
      </w:r>
      <w:r w:rsidR="00553443" w:rsidRPr="002E10BF">
        <w:rPr>
          <w:rFonts w:ascii="Arial" w:hAnsi="Arial" w:cs="Arial"/>
          <w:sz w:val="24"/>
          <w:szCs w:val="24"/>
        </w:rPr>
        <w:t>must be verifiable, auditable and charged on the basis of the cash amount spent.</w:t>
      </w:r>
    </w:p>
    <w:p w14:paraId="5D157F0E" w14:textId="2F48198E" w:rsidR="0096142F" w:rsidRDefault="005D7408" w:rsidP="00431076">
      <w:pPr>
        <w:spacing w:line="276" w:lineRule="auto"/>
        <w:ind w:left="720" w:hanging="720"/>
        <w:jc w:val="both"/>
        <w:rPr>
          <w:rFonts w:ascii="Arial" w:hAnsi="Arial" w:cs="Arial"/>
          <w:sz w:val="24"/>
          <w:szCs w:val="24"/>
        </w:rPr>
      </w:pPr>
      <w:r>
        <w:rPr>
          <w:rFonts w:ascii="Arial" w:hAnsi="Arial" w:cs="Arial"/>
          <w:sz w:val="24"/>
          <w:szCs w:val="24"/>
        </w:rPr>
        <w:t>7.</w:t>
      </w:r>
      <w:r w:rsidR="00DC66AC">
        <w:rPr>
          <w:rFonts w:ascii="Arial" w:hAnsi="Arial" w:cs="Arial"/>
          <w:sz w:val="24"/>
          <w:szCs w:val="24"/>
        </w:rPr>
        <w:t>6</w:t>
      </w:r>
      <w:r w:rsidR="00CE0278">
        <w:rPr>
          <w:rFonts w:ascii="Arial" w:hAnsi="Arial" w:cs="Arial"/>
          <w:sz w:val="24"/>
          <w:szCs w:val="24"/>
        </w:rPr>
        <w:tab/>
        <w:t xml:space="preserve">Contributions to salary for dedicated technicians and laboratory managers will not usually be funded via </w:t>
      </w:r>
      <w:r w:rsidR="00D47389">
        <w:rPr>
          <w:rFonts w:ascii="Arial" w:hAnsi="Arial" w:cs="Arial"/>
          <w:sz w:val="24"/>
          <w:szCs w:val="24"/>
        </w:rPr>
        <w:t xml:space="preserve">Departmental </w:t>
      </w:r>
      <w:r w:rsidR="00CE0278">
        <w:rPr>
          <w:rFonts w:ascii="Arial" w:hAnsi="Arial" w:cs="Arial"/>
          <w:sz w:val="24"/>
          <w:szCs w:val="24"/>
        </w:rPr>
        <w:t xml:space="preserve">awards. Where </w:t>
      </w:r>
      <w:r w:rsidR="00070C57">
        <w:rPr>
          <w:rFonts w:ascii="Arial" w:hAnsi="Arial" w:cs="Arial"/>
          <w:sz w:val="24"/>
          <w:szCs w:val="24"/>
        </w:rPr>
        <w:t xml:space="preserve">costs for </w:t>
      </w:r>
      <w:r w:rsidR="00CE0278">
        <w:rPr>
          <w:rFonts w:ascii="Arial" w:hAnsi="Arial" w:cs="Arial"/>
          <w:sz w:val="24"/>
          <w:szCs w:val="24"/>
        </w:rPr>
        <w:t xml:space="preserve">such roles are requested, clear rationale and justification must be provided and reference made to the role and salary scale. </w:t>
      </w:r>
      <w:r w:rsidR="008C49D9">
        <w:rPr>
          <w:rFonts w:ascii="Arial" w:hAnsi="Arial" w:cs="Arial"/>
          <w:sz w:val="24"/>
          <w:szCs w:val="24"/>
        </w:rPr>
        <w:t xml:space="preserve">These costs will not </w:t>
      </w:r>
      <w:r w:rsidR="00B17BCE">
        <w:rPr>
          <w:rFonts w:ascii="Arial" w:hAnsi="Arial" w:cs="Arial"/>
          <w:sz w:val="24"/>
          <w:szCs w:val="24"/>
        </w:rPr>
        <w:t xml:space="preserve">attract </w:t>
      </w:r>
      <w:r w:rsidR="00106049">
        <w:rPr>
          <w:rFonts w:ascii="Arial" w:hAnsi="Arial" w:cs="Arial"/>
          <w:sz w:val="24"/>
          <w:szCs w:val="24"/>
        </w:rPr>
        <w:t>overheads and</w:t>
      </w:r>
      <w:r w:rsidR="008C49D9">
        <w:rPr>
          <w:rFonts w:ascii="Arial" w:hAnsi="Arial" w:cs="Arial"/>
          <w:sz w:val="24"/>
          <w:szCs w:val="24"/>
        </w:rPr>
        <w:t xml:space="preserve"> should not be included under ‘Staff Costs</w:t>
      </w:r>
      <w:r w:rsidR="00167651">
        <w:rPr>
          <w:rFonts w:ascii="Arial" w:hAnsi="Arial" w:cs="Arial"/>
          <w:sz w:val="24"/>
          <w:szCs w:val="24"/>
        </w:rPr>
        <w:t>.</w:t>
      </w:r>
      <w:r w:rsidR="00270A9C" w:rsidDel="00270A9C">
        <w:rPr>
          <w:rFonts w:ascii="Arial" w:hAnsi="Arial" w:cs="Arial"/>
          <w:sz w:val="24"/>
          <w:szCs w:val="24"/>
        </w:rPr>
        <w:t xml:space="preserve"> </w:t>
      </w:r>
    </w:p>
    <w:p w14:paraId="687C6DED" w14:textId="1DB467EB" w:rsidR="00CE0278" w:rsidRDefault="005D7408" w:rsidP="00FA2448">
      <w:pPr>
        <w:spacing w:line="276" w:lineRule="auto"/>
        <w:ind w:left="720" w:hanging="720"/>
        <w:jc w:val="both"/>
        <w:rPr>
          <w:rFonts w:ascii="Arial" w:hAnsi="Arial" w:cs="Arial"/>
          <w:sz w:val="24"/>
          <w:szCs w:val="24"/>
        </w:rPr>
      </w:pPr>
      <w:r>
        <w:rPr>
          <w:rFonts w:ascii="Arial" w:hAnsi="Arial" w:cs="Arial"/>
          <w:sz w:val="24"/>
          <w:szCs w:val="24"/>
        </w:rPr>
        <w:t>7.</w:t>
      </w:r>
      <w:r w:rsidR="008E72A1">
        <w:rPr>
          <w:rFonts w:ascii="Arial" w:hAnsi="Arial" w:cs="Arial"/>
          <w:sz w:val="24"/>
          <w:szCs w:val="24"/>
        </w:rPr>
        <w:t>7</w:t>
      </w:r>
      <w:r>
        <w:rPr>
          <w:rFonts w:ascii="Arial" w:hAnsi="Arial" w:cs="Arial"/>
          <w:sz w:val="24"/>
          <w:szCs w:val="24"/>
        </w:rPr>
        <w:tab/>
      </w:r>
      <w:r w:rsidR="00D47389" w:rsidRPr="00332265">
        <w:rPr>
          <w:rFonts w:ascii="Arial" w:hAnsi="Arial" w:cs="Arial"/>
          <w:sz w:val="24"/>
          <w:szCs w:val="24"/>
        </w:rPr>
        <w:t>The Department</w:t>
      </w:r>
      <w:r w:rsidR="00534938" w:rsidRPr="00332265">
        <w:rPr>
          <w:rFonts w:ascii="Arial" w:hAnsi="Arial" w:cs="Arial"/>
          <w:sz w:val="24"/>
          <w:szCs w:val="24"/>
        </w:rPr>
        <w:t xml:space="preserve"> will not support </w:t>
      </w:r>
      <w:r w:rsidR="00606403" w:rsidRPr="00332265">
        <w:rPr>
          <w:rFonts w:ascii="Arial" w:hAnsi="Arial" w:cs="Arial"/>
          <w:sz w:val="24"/>
          <w:szCs w:val="24"/>
        </w:rPr>
        <w:t xml:space="preserve">publication </w:t>
      </w:r>
      <w:r w:rsidR="0096142F" w:rsidRPr="00332265">
        <w:rPr>
          <w:rFonts w:ascii="Arial" w:hAnsi="Arial" w:cs="Arial"/>
          <w:sz w:val="24"/>
          <w:szCs w:val="24"/>
        </w:rPr>
        <w:t>costs</w:t>
      </w:r>
      <w:r w:rsidR="00D47389" w:rsidRPr="00332265">
        <w:rPr>
          <w:rFonts w:ascii="Arial" w:hAnsi="Arial" w:cs="Arial"/>
          <w:sz w:val="24"/>
          <w:szCs w:val="24"/>
        </w:rPr>
        <w:t>.</w:t>
      </w:r>
      <w:r w:rsidR="00D47389">
        <w:rPr>
          <w:rFonts w:ascii="Arial" w:hAnsi="Arial" w:cs="Arial"/>
          <w:sz w:val="24"/>
          <w:szCs w:val="24"/>
        </w:rPr>
        <w:t xml:space="preserve"> </w:t>
      </w:r>
    </w:p>
    <w:p w14:paraId="1EBF66DC" w14:textId="356B9186" w:rsidR="007A373E" w:rsidRDefault="0047152D" w:rsidP="003D5A61">
      <w:pPr>
        <w:pStyle w:val="Heading2"/>
        <w:ind w:hanging="720"/>
        <w:contextualSpacing/>
      </w:pPr>
      <w:bookmarkStart w:id="7" w:name="_Toc208320386"/>
      <w:r w:rsidRPr="003D5A61">
        <w:t>Hospitality</w:t>
      </w:r>
      <w:bookmarkEnd w:id="7"/>
    </w:p>
    <w:p w14:paraId="7ABA8689" w14:textId="77777777" w:rsidR="00FA2448" w:rsidRPr="00FA2448" w:rsidRDefault="00FA2448" w:rsidP="00FA2448">
      <w:pPr>
        <w:contextualSpacing/>
        <w:rPr>
          <w:lang w:eastAsia="en-GB"/>
        </w:rPr>
      </w:pPr>
    </w:p>
    <w:p w14:paraId="303B3443" w14:textId="53536995" w:rsidR="00B17BCE" w:rsidRDefault="005D7408" w:rsidP="00431076">
      <w:pPr>
        <w:spacing w:line="276" w:lineRule="auto"/>
        <w:ind w:left="720" w:hanging="720"/>
        <w:jc w:val="both"/>
        <w:rPr>
          <w:rFonts w:ascii="Arial" w:hAnsi="Arial" w:cs="Arial"/>
          <w:sz w:val="24"/>
          <w:szCs w:val="24"/>
        </w:rPr>
      </w:pPr>
      <w:r>
        <w:rPr>
          <w:rFonts w:ascii="Arial" w:hAnsi="Arial" w:cs="Arial"/>
          <w:sz w:val="24"/>
          <w:szCs w:val="24"/>
        </w:rPr>
        <w:t>8</w:t>
      </w:r>
      <w:r w:rsidR="0047152D">
        <w:rPr>
          <w:rFonts w:ascii="Arial" w:hAnsi="Arial" w:cs="Arial"/>
          <w:sz w:val="24"/>
          <w:szCs w:val="24"/>
        </w:rPr>
        <w:t>.1</w:t>
      </w:r>
      <w:r w:rsidR="0047152D">
        <w:rPr>
          <w:rFonts w:ascii="Arial" w:hAnsi="Arial" w:cs="Arial"/>
          <w:sz w:val="24"/>
          <w:szCs w:val="24"/>
        </w:rPr>
        <w:tab/>
      </w:r>
      <w:r w:rsidR="007A373E" w:rsidRPr="007A373E">
        <w:rPr>
          <w:rFonts w:ascii="Arial" w:hAnsi="Arial" w:cs="Arial"/>
          <w:sz w:val="24"/>
          <w:szCs w:val="24"/>
        </w:rPr>
        <w:t>Hospitality</w:t>
      </w:r>
      <w:r w:rsidR="00E524EB">
        <w:rPr>
          <w:rFonts w:ascii="Arial" w:hAnsi="Arial" w:cs="Arial"/>
          <w:sz w:val="24"/>
          <w:szCs w:val="24"/>
        </w:rPr>
        <w:t xml:space="preserve"> or entertainment</w:t>
      </w:r>
      <w:r w:rsidR="007A373E" w:rsidRPr="007A373E">
        <w:rPr>
          <w:rFonts w:ascii="Arial" w:hAnsi="Arial" w:cs="Arial"/>
          <w:sz w:val="24"/>
          <w:szCs w:val="24"/>
        </w:rPr>
        <w:t xml:space="preserve"> expenses are generally considered ineligible but may be allowed on occasion where they</w:t>
      </w:r>
      <w:r w:rsidR="00E92C81">
        <w:rPr>
          <w:rFonts w:ascii="Arial" w:hAnsi="Arial" w:cs="Arial"/>
          <w:sz w:val="24"/>
          <w:szCs w:val="24"/>
        </w:rPr>
        <w:t xml:space="preserve"> are</w:t>
      </w:r>
      <w:r w:rsidR="007A373E" w:rsidRPr="007A373E">
        <w:rPr>
          <w:rFonts w:ascii="Arial" w:hAnsi="Arial" w:cs="Arial"/>
          <w:sz w:val="24"/>
          <w:szCs w:val="24"/>
        </w:rPr>
        <w:t xml:space="preserve"> </w:t>
      </w:r>
      <w:r w:rsidR="00106049">
        <w:rPr>
          <w:rFonts w:ascii="Arial" w:hAnsi="Arial" w:cs="Arial"/>
          <w:sz w:val="24"/>
          <w:szCs w:val="24"/>
        </w:rPr>
        <w:t>reasonable and</w:t>
      </w:r>
      <w:r w:rsidR="00E524EB">
        <w:rPr>
          <w:rFonts w:ascii="Arial" w:hAnsi="Arial" w:cs="Arial"/>
          <w:sz w:val="24"/>
          <w:szCs w:val="24"/>
        </w:rPr>
        <w:t xml:space="preserve"> justified as being </w:t>
      </w:r>
      <w:r w:rsidR="00E524EB">
        <w:rPr>
          <w:rFonts w:ascii="Arial" w:hAnsi="Arial" w:cs="Arial"/>
          <w:sz w:val="24"/>
          <w:szCs w:val="24"/>
        </w:rPr>
        <w:lastRenderedPageBreak/>
        <w:t>ex</w:t>
      </w:r>
      <w:r w:rsidR="00070C57">
        <w:rPr>
          <w:rFonts w:ascii="Arial" w:hAnsi="Arial" w:cs="Arial"/>
          <w:sz w:val="24"/>
          <w:szCs w:val="24"/>
        </w:rPr>
        <w:t>pressly</w:t>
      </w:r>
      <w:r w:rsidR="00E524EB">
        <w:rPr>
          <w:rFonts w:ascii="Arial" w:hAnsi="Arial" w:cs="Arial"/>
          <w:sz w:val="24"/>
          <w:szCs w:val="24"/>
        </w:rPr>
        <w:t xml:space="preserve"> necessary for carrying out the work on the project. These requests </w:t>
      </w:r>
      <w:r w:rsidR="00E524EB" w:rsidRPr="00CB29FF">
        <w:rPr>
          <w:rFonts w:ascii="Arial" w:hAnsi="Arial" w:cs="Arial"/>
          <w:b/>
          <w:sz w:val="24"/>
          <w:szCs w:val="24"/>
          <w:u w:val="single"/>
        </w:rPr>
        <w:t>must</w:t>
      </w:r>
      <w:r w:rsidR="00E524EB">
        <w:rPr>
          <w:rFonts w:ascii="Arial" w:hAnsi="Arial" w:cs="Arial"/>
          <w:sz w:val="24"/>
          <w:szCs w:val="24"/>
        </w:rPr>
        <w:t xml:space="preserve"> be approved by the Department in advance. </w:t>
      </w:r>
      <w:r w:rsidR="00EB2577">
        <w:rPr>
          <w:rFonts w:ascii="Arial" w:hAnsi="Arial" w:cs="Arial"/>
          <w:sz w:val="24"/>
          <w:szCs w:val="24"/>
        </w:rPr>
        <w:t xml:space="preserve">Individual line items should be included in the budget detailing venue costs, details of attendees etc. </w:t>
      </w:r>
    </w:p>
    <w:p w14:paraId="270A3377" w14:textId="42065990" w:rsidR="00736FF1" w:rsidRDefault="005D7408" w:rsidP="00431076">
      <w:pPr>
        <w:spacing w:line="276" w:lineRule="auto"/>
        <w:ind w:left="720" w:hanging="720"/>
        <w:jc w:val="both"/>
        <w:rPr>
          <w:rFonts w:ascii="Arial" w:hAnsi="Arial" w:cs="Arial"/>
          <w:sz w:val="24"/>
          <w:szCs w:val="24"/>
        </w:rPr>
      </w:pPr>
      <w:r>
        <w:rPr>
          <w:rFonts w:ascii="Arial" w:hAnsi="Arial" w:cs="Arial"/>
          <w:sz w:val="24"/>
          <w:szCs w:val="24"/>
        </w:rPr>
        <w:t>8</w:t>
      </w:r>
      <w:r w:rsidR="0020434B">
        <w:rPr>
          <w:rFonts w:ascii="Arial" w:hAnsi="Arial" w:cs="Arial"/>
          <w:sz w:val="24"/>
          <w:szCs w:val="24"/>
        </w:rPr>
        <w:t>.2</w:t>
      </w:r>
      <w:r w:rsidR="0020434B">
        <w:rPr>
          <w:rFonts w:ascii="Arial" w:hAnsi="Arial" w:cs="Arial"/>
          <w:sz w:val="24"/>
          <w:szCs w:val="24"/>
        </w:rPr>
        <w:tab/>
      </w:r>
      <w:r w:rsidR="00EB2577">
        <w:rPr>
          <w:rFonts w:ascii="Arial" w:hAnsi="Arial" w:cs="Arial"/>
          <w:sz w:val="24"/>
          <w:szCs w:val="24"/>
        </w:rPr>
        <w:t xml:space="preserve">Requests for hospitality must be </w:t>
      </w:r>
      <w:r w:rsidR="00070C57">
        <w:rPr>
          <w:rFonts w:ascii="Arial" w:hAnsi="Arial" w:cs="Arial"/>
          <w:sz w:val="24"/>
          <w:szCs w:val="24"/>
        </w:rPr>
        <w:t xml:space="preserve">made </w:t>
      </w:r>
      <w:r w:rsidR="00EB2577">
        <w:rPr>
          <w:rFonts w:ascii="Arial" w:hAnsi="Arial" w:cs="Arial"/>
          <w:sz w:val="24"/>
          <w:szCs w:val="24"/>
        </w:rPr>
        <w:t xml:space="preserve">in accordance </w:t>
      </w:r>
      <w:r w:rsidR="00E04D3D">
        <w:rPr>
          <w:rFonts w:ascii="Arial" w:hAnsi="Arial" w:cs="Arial"/>
          <w:sz w:val="24"/>
          <w:szCs w:val="24"/>
        </w:rPr>
        <w:t>with</w:t>
      </w:r>
      <w:r w:rsidR="00EB2577">
        <w:rPr>
          <w:rFonts w:ascii="Arial" w:hAnsi="Arial" w:cs="Arial"/>
          <w:sz w:val="24"/>
          <w:szCs w:val="24"/>
        </w:rPr>
        <w:t xml:space="preserve"> the established hospitali</w:t>
      </w:r>
      <w:r w:rsidR="006C62E3">
        <w:rPr>
          <w:rFonts w:ascii="Arial" w:hAnsi="Arial" w:cs="Arial"/>
          <w:sz w:val="24"/>
          <w:szCs w:val="24"/>
        </w:rPr>
        <w:t>ty policies of the Research Organisation</w:t>
      </w:r>
      <w:r w:rsidR="00EB2577">
        <w:rPr>
          <w:rFonts w:ascii="Arial" w:hAnsi="Arial" w:cs="Arial"/>
          <w:sz w:val="24"/>
          <w:szCs w:val="24"/>
        </w:rPr>
        <w:t xml:space="preserve"> and must comply</w:t>
      </w:r>
      <w:r w:rsidR="00EF0A1A">
        <w:rPr>
          <w:rFonts w:ascii="Arial" w:hAnsi="Arial" w:cs="Arial"/>
          <w:sz w:val="24"/>
          <w:szCs w:val="24"/>
        </w:rPr>
        <w:t xml:space="preserve"> with the </w:t>
      </w:r>
      <w:r w:rsidR="00074B50">
        <w:rPr>
          <w:rFonts w:ascii="Arial" w:hAnsi="Arial" w:cs="Arial"/>
          <w:sz w:val="24"/>
          <w:szCs w:val="24"/>
        </w:rPr>
        <w:t>Department of Finance (DoF)</w:t>
      </w:r>
      <w:r w:rsidR="00074B50" w:rsidRPr="007A373E">
        <w:rPr>
          <w:rFonts w:ascii="Arial" w:hAnsi="Arial" w:cs="Arial"/>
          <w:sz w:val="24"/>
          <w:szCs w:val="24"/>
        </w:rPr>
        <w:t xml:space="preserve"> </w:t>
      </w:r>
      <w:r w:rsidR="00074B50">
        <w:rPr>
          <w:rFonts w:ascii="Arial" w:hAnsi="Arial" w:cs="Arial"/>
          <w:sz w:val="24"/>
          <w:szCs w:val="24"/>
        </w:rPr>
        <w:t>Guidance</w:t>
      </w:r>
      <w:r w:rsidR="00074B50" w:rsidRPr="007A373E">
        <w:rPr>
          <w:rFonts w:ascii="Arial" w:hAnsi="Arial" w:cs="Arial"/>
          <w:sz w:val="24"/>
          <w:szCs w:val="24"/>
        </w:rPr>
        <w:t xml:space="preserve"> </w:t>
      </w:r>
      <w:r w:rsidR="00EB2577" w:rsidRPr="007A373E">
        <w:rPr>
          <w:rFonts w:ascii="Arial" w:hAnsi="Arial" w:cs="Arial"/>
          <w:sz w:val="24"/>
          <w:szCs w:val="24"/>
        </w:rPr>
        <w:t xml:space="preserve">on the </w:t>
      </w:r>
      <w:r w:rsidR="00074B50">
        <w:rPr>
          <w:rFonts w:ascii="Arial" w:hAnsi="Arial" w:cs="Arial"/>
          <w:sz w:val="24"/>
          <w:szCs w:val="24"/>
        </w:rPr>
        <w:t xml:space="preserve">Acceptance and Provision </w:t>
      </w:r>
      <w:r w:rsidR="00EB2577" w:rsidRPr="007A373E">
        <w:rPr>
          <w:rFonts w:ascii="Arial" w:hAnsi="Arial" w:cs="Arial"/>
          <w:sz w:val="24"/>
          <w:szCs w:val="24"/>
        </w:rPr>
        <w:t>of Gifts and Hospitality</w:t>
      </w:r>
      <w:r w:rsidR="00756098">
        <w:rPr>
          <w:rStyle w:val="FootnoteReference"/>
          <w:rFonts w:ascii="Arial" w:hAnsi="Arial" w:cs="Arial"/>
          <w:sz w:val="24"/>
          <w:szCs w:val="24"/>
        </w:rPr>
        <w:footnoteReference w:id="2"/>
      </w:r>
      <w:r w:rsidR="00756098">
        <w:rPr>
          <w:rFonts w:ascii="Arial" w:hAnsi="Arial" w:cs="Arial"/>
          <w:sz w:val="24"/>
          <w:szCs w:val="24"/>
        </w:rPr>
        <w:t>.</w:t>
      </w:r>
      <w:r w:rsidR="00EB2577" w:rsidRPr="007A373E">
        <w:rPr>
          <w:rFonts w:ascii="Arial" w:hAnsi="Arial" w:cs="Arial"/>
          <w:sz w:val="24"/>
          <w:szCs w:val="24"/>
        </w:rPr>
        <w:t xml:space="preserve"> </w:t>
      </w:r>
      <w:r w:rsidR="007A373E" w:rsidRPr="003A30A4">
        <w:rPr>
          <w:rFonts w:ascii="Arial" w:hAnsi="Arial" w:cs="Arial"/>
          <w:b/>
          <w:sz w:val="24"/>
          <w:szCs w:val="24"/>
        </w:rPr>
        <w:t>Where the provision of hospitality is approved, it should be modest (only light r</w:t>
      </w:r>
      <w:r w:rsidR="00EB2577" w:rsidRPr="003A30A4">
        <w:rPr>
          <w:rFonts w:ascii="Arial" w:hAnsi="Arial" w:cs="Arial"/>
          <w:b/>
          <w:sz w:val="24"/>
          <w:szCs w:val="24"/>
        </w:rPr>
        <w:t>efreshments should be provided)</w:t>
      </w:r>
      <w:r w:rsidR="00EB2577">
        <w:rPr>
          <w:rFonts w:ascii="Arial" w:hAnsi="Arial" w:cs="Arial"/>
          <w:sz w:val="24"/>
          <w:szCs w:val="24"/>
        </w:rPr>
        <w:t xml:space="preserve">. </w:t>
      </w:r>
      <w:r w:rsidR="007A373E" w:rsidRPr="007A373E">
        <w:rPr>
          <w:rFonts w:ascii="Arial" w:hAnsi="Arial" w:cs="Arial"/>
          <w:sz w:val="24"/>
          <w:szCs w:val="24"/>
        </w:rPr>
        <w:t>Costs for alcohol will not be covered. Research Organisations should seek value for money when booking venues used for dissemination and engagement</w:t>
      </w:r>
      <w:r w:rsidR="00167651" w:rsidRPr="007A373E">
        <w:rPr>
          <w:rFonts w:ascii="Arial" w:hAnsi="Arial" w:cs="Arial"/>
          <w:sz w:val="24"/>
          <w:szCs w:val="24"/>
        </w:rPr>
        <w:t xml:space="preserve">. </w:t>
      </w:r>
      <w:r w:rsidR="007A373E" w:rsidRPr="007A373E">
        <w:rPr>
          <w:rFonts w:ascii="Arial" w:hAnsi="Arial" w:cs="Arial"/>
          <w:sz w:val="24"/>
          <w:szCs w:val="24"/>
        </w:rPr>
        <w:t xml:space="preserve">The </w:t>
      </w:r>
      <w:r w:rsidR="0047152D">
        <w:rPr>
          <w:rFonts w:ascii="Arial" w:hAnsi="Arial" w:cs="Arial"/>
          <w:sz w:val="24"/>
          <w:szCs w:val="24"/>
        </w:rPr>
        <w:t>v</w:t>
      </w:r>
      <w:r w:rsidR="007A373E" w:rsidRPr="007A373E">
        <w:rPr>
          <w:rFonts w:ascii="Arial" w:hAnsi="Arial" w:cs="Arial"/>
          <w:sz w:val="24"/>
          <w:szCs w:val="24"/>
        </w:rPr>
        <w:t>enues should be modest and conducive to the ma</w:t>
      </w:r>
      <w:r w:rsidR="009A235D">
        <w:rPr>
          <w:rFonts w:ascii="Arial" w:hAnsi="Arial" w:cs="Arial"/>
          <w:sz w:val="24"/>
          <w:szCs w:val="24"/>
        </w:rPr>
        <w:t xml:space="preserve">in purpose of the meeting. </w:t>
      </w:r>
      <w:r w:rsidR="00EF0A1A">
        <w:rPr>
          <w:rFonts w:ascii="Arial" w:hAnsi="Arial" w:cs="Arial"/>
          <w:sz w:val="24"/>
          <w:szCs w:val="24"/>
        </w:rPr>
        <w:t>R</w:t>
      </w:r>
      <w:r w:rsidR="007A373E" w:rsidRPr="007A373E">
        <w:rPr>
          <w:rFonts w:ascii="Arial" w:hAnsi="Arial" w:cs="Arial"/>
          <w:sz w:val="24"/>
          <w:szCs w:val="24"/>
        </w:rPr>
        <w:t xml:space="preserve">esearch </w:t>
      </w:r>
      <w:r w:rsidR="00EF0A1A">
        <w:rPr>
          <w:rFonts w:ascii="Arial" w:hAnsi="Arial" w:cs="Arial"/>
          <w:sz w:val="24"/>
          <w:szCs w:val="24"/>
        </w:rPr>
        <w:t>O</w:t>
      </w:r>
      <w:r w:rsidR="007A373E" w:rsidRPr="007A373E">
        <w:rPr>
          <w:rFonts w:ascii="Arial" w:hAnsi="Arial" w:cs="Arial"/>
          <w:sz w:val="24"/>
          <w:szCs w:val="24"/>
        </w:rPr>
        <w:t xml:space="preserve">rganisation must keep records which support their decisions and be able to provide </w:t>
      </w:r>
      <w:r w:rsidR="00D47389">
        <w:rPr>
          <w:rFonts w:ascii="Arial" w:hAnsi="Arial" w:cs="Arial"/>
          <w:sz w:val="24"/>
          <w:szCs w:val="24"/>
        </w:rPr>
        <w:t>the Department</w:t>
      </w:r>
      <w:r w:rsidR="00D47389" w:rsidRPr="007A373E">
        <w:rPr>
          <w:rFonts w:ascii="Arial" w:hAnsi="Arial" w:cs="Arial"/>
          <w:sz w:val="24"/>
          <w:szCs w:val="24"/>
        </w:rPr>
        <w:t xml:space="preserve"> </w:t>
      </w:r>
      <w:r w:rsidR="007A373E" w:rsidRPr="007A373E">
        <w:rPr>
          <w:rFonts w:ascii="Arial" w:hAnsi="Arial" w:cs="Arial"/>
          <w:sz w:val="24"/>
          <w:szCs w:val="24"/>
        </w:rPr>
        <w:t>with evidence of the competitive process in the provision of hospitality and booking of venues.</w:t>
      </w:r>
    </w:p>
    <w:p w14:paraId="2D8CFF13" w14:textId="08A6BA63" w:rsidR="005D7408" w:rsidRPr="007A373E" w:rsidRDefault="008C49D9" w:rsidP="00FA2448">
      <w:pPr>
        <w:spacing w:line="276" w:lineRule="auto"/>
        <w:ind w:left="720" w:hanging="720"/>
        <w:jc w:val="both"/>
        <w:rPr>
          <w:rFonts w:ascii="Arial" w:hAnsi="Arial" w:cs="Arial"/>
          <w:sz w:val="24"/>
          <w:szCs w:val="24"/>
        </w:rPr>
      </w:pPr>
      <w:r>
        <w:rPr>
          <w:rFonts w:ascii="Arial" w:hAnsi="Arial" w:cs="Arial"/>
          <w:sz w:val="24"/>
          <w:szCs w:val="24"/>
        </w:rPr>
        <w:t>8.3</w:t>
      </w:r>
      <w:r>
        <w:rPr>
          <w:rFonts w:ascii="Arial" w:hAnsi="Arial" w:cs="Arial"/>
          <w:sz w:val="24"/>
          <w:szCs w:val="24"/>
        </w:rPr>
        <w:tab/>
      </w:r>
      <w:r w:rsidR="00D47389">
        <w:rPr>
          <w:rFonts w:ascii="Arial" w:hAnsi="Arial" w:cs="Arial"/>
          <w:sz w:val="24"/>
          <w:szCs w:val="24"/>
        </w:rPr>
        <w:t xml:space="preserve">The Department </w:t>
      </w:r>
      <w:r>
        <w:rPr>
          <w:rFonts w:ascii="Arial" w:hAnsi="Arial" w:cs="Arial"/>
          <w:sz w:val="24"/>
          <w:szCs w:val="24"/>
        </w:rPr>
        <w:t xml:space="preserve">will not support hospitality or entertainment expense costs for visiting researchers and collaborators from the USA or Ireland, as </w:t>
      </w:r>
      <w:r w:rsidR="00A347B0">
        <w:rPr>
          <w:rFonts w:ascii="Arial" w:hAnsi="Arial" w:cs="Arial"/>
          <w:sz w:val="24"/>
          <w:szCs w:val="24"/>
        </w:rPr>
        <w:t>Research</w:t>
      </w:r>
      <w:r w:rsidR="009A235D">
        <w:rPr>
          <w:rFonts w:ascii="Arial" w:hAnsi="Arial" w:cs="Arial"/>
          <w:sz w:val="24"/>
          <w:szCs w:val="24"/>
        </w:rPr>
        <w:t xml:space="preserve"> Ireland</w:t>
      </w:r>
      <w:r>
        <w:rPr>
          <w:rFonts w:ascii="Arial" w:hAnsi="Arial" w:cs="Arial"/>
          <w:sz w:val="24"/>
          <w:szCs w:val="24"/>
        </w:rPr>
        <w:t xml:space="preserve"> and N</w:t>
      </w:r>
      <w:r w:rsidR="009A235D">
        <w:rPr>
          <w:rFonts w:ascii="Arial" w:hAnsi="Arial" w:cs="Arial"/>
          <w:sz w:val="24"/>
          <w:szCs w:val="24"/>
        </w:rPr>
        <w:t>S</w:t>
      </w:r>
      <w:r>
        <w:rPr>
          <w:rFonts w:ascii="Arial" w:hAnsi="Arial" w:cs="Arial"/>
          <w:sz w:val="24"/>
          <w:szCs w:val="24"/>
        </w:rPr>
        <w:t>F provide</w:t>
      </w:r>
      <w:r w:rsidR="009A235D">
        <w:rPr>
          <w:rFonts w:ascii="Arial" w:hAnsi="Arial" w:cs="Arial"/>
          <w:sz w:val="24"/>
          <w:szCs w:val="24"/>
        </w:rPr>
        <w:t xml:space="preserve"> grant</w:t>
      </w:r>
      <w:r>
        <w:rPr>
          <w:rFonts w:ascii="Arial" w:hAnsi="Arial" w:cs="Arial"/>
          <w:sz w:val="24"/>
          <w:szCs w:val="24"/>
        </w:rPr>
        <w:t xml:space="preserve"> funding support for their own researchers. </w:t>
      </w:r>
      <w:r w:rsidR="00A347B0">
        <w:rPr>
          <w:rFonts w:ascii="Arial" w:hAnsi="Arial" w:cs="Arial"/>
          <w:sz w:val="24"/>
          <w:szCs w:val="24"/>
        </w:rPr>
        <w:t>However,</w:t>
      </w:r>
      <w:r>
        <w:rPr>
          <w:rFonts w:ascii="Arial" w:hAnsi="Arial" w:cs="Arial"/>
          <w:sz w:val="24"/>
          <w:szCs w:val="24"/>
        </w:rPr>
        <w:t xml:space="preserve"> a modest in-house sandwich lunch may be provided for visiting collaborators, when a working lunch is required.</w:t>
      </w:r>
    </w:p>
    <w:p w14:paraId="321ECBA4" w14:textId="73559500" w:rsidR="00736FF1" w:rsidRDefault="00736FF1" w:rsidP="003D5A61">
      <w:pPr>
        <w:pStyle w:val="Heading2"/>
        <w:ind w:hanging="720"/>
        <w:contextualSpacing/>
      </w:pPr>
      <w:bookmarkStart w:id="8" w:name="_Toc208320387"/>
      <w:r w:rsidRPr="003D5A61">
        <w:t>Change Management Process</w:t>
      </w:r>
      <w:bookmarkEnd w:id="8"/>
    </w:p>
    <w:p w14:paraId="35421105" w14:textId="77777777" w:rsidR="00FA2448" w:rsidRPr="00FA2448" w:rsidRDefault="00FA2448" w:rsidP="00FA2448">
      <w:pPr>
        <w:contextualSpacing/>
        <w:rPr>
          <w:lang w:eastAsia="en-GB"/>
        </w:rPr>
      </w:pPr>
    </w:p>
    <w:p w14:paraId="1F88856F" w14:textId="7F492FF8" w:rsidR="00754ECD" w:rsidRDefault="005D7408" w:rsidP="00431076">
      <w:pPr>
        <w:spacing w:line="276" w:lineRule="auto"/>
        <w:ind w:left="720" w:hanging="720"/>
        <w:jc w:val="both"/>
        <w:rPr>
          <w:rFonts w:ascii="Arial" w:hAnsi="Arial" w:cs="Arial"/>
          <w:sz w:val="24"/>
          <w:szCs w:val="24"/>
        </w:rPr>
      </w:pPr>
      <w:r>
        <w:rPr>
          <w:rFonts w:ascii="Arial" w:hAnsi="Arial" w:cs="Arial"/>
          <w:sz w:val="24"/>
          <w:szCs w:val="24"/>
        </w:rPr>
        <w:t>9</w:t>
      </w:r>
      <w:r w:rsidR="00736FF1">
        <w:rPr>
          <w:rFonts w:ascii="Arial" w:hAnsi="Arial" w:cs="Arial"/>
          <w:sz w:val="24"/>
          <w:szCs w:val="24"/>
        </w:rPr>
        <w:t>.1</w:t>
      </w:r>
      <w:r w:rsidR="00736FF1">
        <w:rPr>
          <w:rFonts w:ascii="Arial" w:hAnsi="Arial" w:cs="Arial"/>
          <w:sz w:val="24"/>
          <w:szCs w:val="24"/>
        </w:rPr>
        <w:tab/>
      </w:r>
      <w:r w:rsidR="00D47389">
        <w:rPr>
          <w:rFonts w:ascii="Arial" w:hAnsi="Arial" w:cs="Arial"/>
          <w:sz w:val="24"/>
          <w:szCs w:val="24"/>
        </w:rPr>
        <w:t>The Department</w:t>
      </w:r>
      <w:r w:rsidR="00D47389" w:rsidRPr="00AF01F9">
        <w:rPr>
          <w:rFonts w:ascii="Arial" w:hAnsi="Arial" w:cs="Arial"/>
          <w:sz w:val="24"/>
          <w:szCs w:val="24"/>
        </w:rPr>
        <w:t xml:space="preserve"> </w:t>
      </w:r>
      <w:r w:rsidR="00754ECD" w:rsidRPr="00AF01F9">
        <w:rPr>
          <w:rFonts w:ascii="Arial" w:hAnsi="Arial" w:cs="Arial"/>
          <w:sz w:val="24"/>
          <w:szCs w:val="24"/>
        </w:rPr>
        <w:t>acknowledges that, following award, items listed in the approved budget may need to be modified over time. Therefore, it is recognised that a certain degree of flexibility in the design of revised budgets is required</w:t>
      </w:r>
      <w:r w:rsidR="009A235D">
        <w:rPr>
          <w:rFonts w:ascii="Arial" w:hAnsi="Arial" w:cs="Arial"/>
          <w:sz w:val="24"/>
          <w:szCs w:val="24"/>
        </w:rPr>
        <w:t>,</w:t>
      </w:r>
      <w:r w:rsidR="00754ECD" w:rsidRPr="00AF01F9">
        <w:rPr>
          <w:rFonts w:ascii="Arial" w:hAnsi="Arial" w:cs="Arial"/>
          <w:sz w:val="24"/>
          <w:szCs w:val="24"/>
        </w:rPr>
        <w:t xml:space="preserve"> in order to achieve the objectives of the research programme. Budget revisions may be permitted provided they are appropriately justified </w:t>
      </w:r>
      <w:r w:rsidR="009A235D">
        <w:rPr>
          <w:rFonts w:ascii="Arial" w:hAnsi="Arial" w:cs="Arial"/>
          <w:sz w:val="24"/>
          <w:szCs w:val="24"/>
        </w:rPr>
        <w:t xml:space="preserve">and </w:t>
      </w:r>
      <w:r w:rsidR="00754ECD" w:rsidRPr="00AF01F9">
        <w:rPr>
          <w:rFonts w:ascii="Arial" w:hAnsi="Arial" w:cs="Arial"/>
          <w:sz w:val="24"/>
          <w:szCs w:val="24"/>
        </w:rPr>
        <w:t>within the terms of the corresponding Letter of Offer.</w:t>
      </w:r>
      <w:r w:rsidR="00754ECD">
        <w:rPr>
          <w:rFonts w:ascii="Arial" w:hAnsi="Arial" w:cs="Arial"/>
          <w:sz w:val="24"/>
          <w:szCs w:val="24"/>
        </w:rPr>
        <w:t xml:space="preserve"> </w:t>
      </w:r>
    </w:p>
    <w:p w14:paraId="0EB6B027" w14:textId="4DAB536A" w:rsidR="00736FF1" w:rsidRPr="00754ECD" w:rsidRDefault="00754ECD" w:rsidP="00431076">
      <w:pPr>
        <w:spacing w:line="276" w:lineRule="auto"/>
        <w:ind w:left="720" w:hanging="720"/>
        <w:jc w:val="both"/>
        <w:rPr>
          <w:rFonts w:ascii="Arial" w:hAnsi="Arial" w:cs="Arial"/>
          <w:sz w:val="24"/>
          <w:szCs w:val="24"/>
        </w:rPr>
      </w:pPr>
      <w:r>
        <w:rPr>
          <w:rFonts w:ascii="Arial" w:hAnsi="Arial" w:cs="Arial"/>
          <w:sz w:val="24"/>
          <w:szCs w:val="24"/>
        </w:rPr>
        <w:t>9.2</w:t>
      </w:r>
      <w:r>
        <w:rPr>
          <w:rFonts w:ascii="Arial" w:hAnsi="Arial" w:cs="Arial"/>
          <w:sz w:val="24"/>
          <w:szCs w:val="24"/>
        </w:rPr>
        <w:tab/>
      </w:r>
      <w:r w:rsidR="00736FF1" w:rsidRPr="00754ECD">
        <w:rPr>
          <w:rFonts w:ascii="Arial" w:hAnsi="Arial" w:cs="Arial"/>
          <w:sz w:val="24"/>
          <w:szCs w:val="24"/>
        </w:rPr>
        <w:t>The Department has a formal “change management process”</w:t>
      </w:r>
      <w:r w:rsidR="005D7408" w:rsidRPr="00754ECD">
        <w:rPr>
          <w:rFonts w:ascii="Arial" w:hAnsi="Arial" w:cs="Arial"/>
          <w:sz w:val="24"/>
          <w:szCs w:val="24"/>
        </w:rPr>
        <w:t xml:space="preserve"> in place</w:t>
      </w:r>
      <w:r w:rsidR="00167651" w:rsidRPr="00754ECD">
        <w:rPr>
          <w:rFonts w:ascii="Arial" w:hAnsi="Arial" w:cs="Arial"/>
          <w:sz w:val="24"/>
          <w:szCs w:val="24"/>
        </w:rPr>
        <w:t xml:space="preserve">. </w:t>
      </w:r>
      <w:r w:rsidR="005D7408" w:rsidRPr="00754ECD">
        <w:rPr>
          <w:rFonts w:ascii="Arial" w:hAnsi="Arial" w:cs="Arial"/>
          <w:sz w:val="24"/>
          <w:szCs w:val="24"/>
        </w:rPr>
        <w:t>A</w:t>
      </w:r>
      <w:r w:rsidR="00736FF1" w:rsidRPr="00754ECD">
        <w:rPr>
          <w:rFonts w:ascii="Arial" w:hAnsi="Arial" w:cs="Arial"/>
          <w:sz w:val="24"/>
          <w:szCs w:val="24"/>
        </w:rPr>
        <w:t>ny changes to the project</w:t>
      </w:r>
      <w:r w:rsidR="00ED1953" w:rsidRPr="00754ECD">
        <w:rPr>
          <w:rFonts w:ascii="Arial" w:hAnsi="Arial" w:cs="Arial"/>
          <w:sz w:val="24"/>
          <w:szCs w:val="24"/>
        </w:rPr>
        <w:t xml:space="preserve"> duration and</w:t>
      </w:r>
      <w:r w:rsidR="005D7408" w:rsidRPr="00754ECD">
        <w:rPr>
          <w:rFonts w:ascii="Arial" w:hAnsi="Arial" w:cs="Arial"/>
          <w:sz w:val="24"/>
          <w:szCs w:val="24"/>
        </w:rPr>
        <w:t>/or</w:t>
      </w:r>
      <w:r w:rsidR="00ED1953" w:rsidRPr="00754ECD">
        <w:rPr>
          <w:rFonts w:ascii="Arial" w:hAnsi="Arial" w:cs="Arial"/>
          <w:sz w:val="24"/>
          <w:szCs w:val="24"/>
        </w:rPr>
        <w:t xml:space="preserve"> </w:t>
      </w:r>
      <w:r w:rsidR="009A235D" w:rsidRPr="00754ECD">
        <w:rPr>
          <w:rFonts w:ascii="Arial" w:hAnsi="Arial" w:cs="Arial"/>
          <w:sz w:val="24"/>
          <w:szCs w:val="24"/>
        </w:rPr>
        <w:t>budget</w:t>
      </w:r>
      <w:r w:rsidR="009A235D">
        <w:rPr>
          <w:rFonts w:ascii="Arial" w:hAnsi="Arial" w:cs="Arial"/>
          <w:sz w:val="24"/>
          <w:szCs w:val="24"/>
        </w:rPr>
        <w:t xml:space="preserve"> that</w:t>
      </w:r>
      <w:r w:rsidR="00736FF1" w:rsidRPr="00754ECD">
        <w:rPr>
          <w:rFonts w:ascii="Arial" w:hAnsi="Arial" w:cs="Arial"/>
          <w:sz w:val="24"/>
          <w:szCs w:val="24"/>
        </w:rPr>
        <w:t xml:space="preserve"> causes it to deviate significantly from the agreed and accepted L</w:t>
      </w:r>
      <w:r w:rsidR="00ED1953" w:rsidRPr="00754ECD">
        <w:rPr>
          <w:rFonts w:ascii="Arial" w:hAnsi="Arial" w:cs="Arial"/>
          <w:sz w:val="24"/>
          <w:szCs w:val="24"/>
        </w:rPr>
        <w:t>etter of Offer</w:t>
      </w:r>
      <w:r w:rsidR="00736FF1" w:rsidRPr="00754ECD">
        <w:rPr>
          <w:rFonts w:ascii="Arial" w:hAnsi="Arial" w:cs="Arial"/>
          <w:sz w:val="24"/>
          <w:szCs w:val="24"/>
        </w:rPr>
        <w:t xml:space="preserve"> </w:t>
      </w:r>
      <w:r w:rsidR="00736FF1" w:rsidRPr="00754ECD">
        <w:rPr>
          <w:rFonts w:ascii="Arial" w:hAnsi="Arial" w:cs="Arial"/>
          <w:b/>
          <w:sz w:val="24"/>
          <w:szCs w:val="24"/>
          <w:u w:val="single"/>
        </w:rPr>
        <w:t>must</w:t>
      </w:r>
      <w:r w:rsidR="00920385" w:rsidRPr="00754ECD">
        <w:rPr>
          <w:rFonts w:ascii="Arial" w:hAnsi="Arial" w:cs="Arial"/>
          <w:sz w:val="24"/>
          <w:szCs w:val="24"/>
        </w:rPr>
        <w:t xml:space="preserve"> be </w:t>
      </w:r>
      <w:r w:rsidR="005D7408" w:rsidRPr="00754ECD">
        <w:rPr>
          <w:rFonts w:ascii="Arial" w:hAnsi="Arial" w:cs="Arial"/>
          <w:sz w:val="24"/>
          <w:szCs w:val="24"/>
        </w:rPr>
        <w:t>requested from</w:t>
      </w:r>
      <w:r w:rsidR="00920385" w:rsidRPr="00754ECD">
        <w:rPr>
          <w:rFonts w:ascii="Arial" w:hAnsi="Arial" w:cs="Arial"/>
          <w:sz w:val="24"/>
          <w:szCs w:val="24"/>
        </w:rPr>
        <w:t xml:space="preserve"> the</w:t>
      </w:r>
      <w:r w:rsidR="00736FF1" w:rsidRPr="00754ECD">
        <w:rPr>
          <w:rFonts w:ascii="Arial" w:hAnsi="Arial" w:cs="Arial"/>
          <w:sz w:val="24"/>
          <w:szCs w:val="24"/>
        </w:rPr>
        <w:t xml:space="preserve"> Department</w:t>
      </w:r>
      <w:r w:rsidR="00F145C6" w:rsidRPr="00754ECD">
        <w:rPr>
          <w:rFonts w:ascii="Arial" w:hAnsi="Arial" w:cs="Arial"/>
          <w:sz w:val="24"/>
          <w:szCs w:val="24"/>
        </w:rPr>
        <w:t xml:space="preserve"> by completing a Change Request Form. </w:t>
      </w:r>
    </w:p>
    <w:p w14:paraId="76A4D05C" w14:textId="1C49642C" w:rsidR="009A2367" w:rsidRDefault="005D7408" w:rsidP="00BF727A">
      <w:pPr>
        <w:autoSpaceDE w:val="0"/>
        <w:autoSpaceDN w:val="0"/>
        <w:adjustRightInd w:val="0"/>
        <w:spacing w:line="276" w:lineRule="auto"/>
        <w:ind w:left="709" w:hanging="709"/>
        <w:jc w:val="both"/>
        <w:rPr>
          <w:rFonts w:ascii="Arial" w:hAnsi="Arial" w:cs="Arial"/>
          <w:sz w:val="24"/>
          <w:szCs w:val="24"/>
        </w:rPr>
      </w:pPr>
      <w:r>
        <w:rPr>
          <w:rFonts w:ascii="Arial" w:hAnsi="Arial" w:cs="Arial"/>
          <w:sz w:val="24"/>
          <w:szCs w:val="24"/>
        </w:rPr>
        <w:t>9</w:t>
      </w:r>
      <w:r w:rsidR="00736FF1" w:rsidRPr="00A21F5B">
        <w:rPr>
          <w:rFonts w:ascii="Arial" w:hAnsi="Arial" w:cs="Arial"/>
          <w:sz w:val="24"/>
          <w:szCs w:val="24"/>
        </w:rPr>
        <w:t>.</w:t>
      </w:r>
      <w:r w:rsidR="000B042B">
        <w:rPr>
          <w:rFonts w:ascii="Arial" w:hAnsi="Arial" w:cs="Arial"/>
          <w:sz w:val="24"/>
          <w:szCs w:val="24"/>
        </w:rPr>
        <w:t>3</w:t>
      </w:r>
      <w:r w:rsidR="00736FF1" w:rsidRPr="00A21F5B">
        <w:rPr>
          <w:rFonts w:ascii="Arial" w:hAnsi="Arial" w:cs="Arial"/>
          <w:sz w:val="24"/>
          <w:szCs w:val="24"/>
        </w:rPr>
        <w:t xml:space="preserve"> </w:t>
      </w:r>
      <w:r w:rsidR="00736FF1">
        <w:rPr>
          <w:rFonts w:ascii="Arial" w:hAnsi="Arial" w:cs="Arial"/>
          <w:sz w:val="24"/>
          <w:szCs w:val="24"/>
        </w:rPr>
        <w:tab/>
      </w:r>
      <w:r w:rsidR="00736FF1" w:rsidRPr="00A21F5B">
        <w:rPr>
          <w:rFonts w:ascii="Arial" w:hAnsi="Arial" w:cs="Arial"/>
          <w:sz w:val="24"/>
          <w:szCs w:val="24"/>
        </w:rPr>
        <w:t>The Department will consider the changes being</w:t>
      </w:r>
      <w:r w:rsidR="009A2367">
        <w:rPr>
          <w:rFonts w:ascii="Arial" w:hAnsi="Arial" w:cs="Arial"/>
          <w:sz w:val="24"/>
          <w:szCs w:val="24"/>
        </w:rPr>
        <w:t xml:space="preserve"> requested / notified by the P</w:t>
      </w:r>
      <w:r w:rsidR="00153083">
        <w:rPr>
          <w:rFonts w:ascii="Arial" w:hAnsi="Arial" w:cs="Arial"/>
          <w:sz w:val="24"/>
          <w:szCs w:val="24"/>
        </w:rPr>
        <w:t xml:space="preserve">rincipal </w:t>
      </w:r>
      <w:r w:rsidR="009A2367">
        <w:rPr>
          <w:rFonts w:ascii="Arial" w:hAnsi="Arial" w:cs="Arial"/>
          <w:sz w:val="24"/>
          <w:szCs w:val="24"/>
        </w:rPr>
        <w:t>I</w:t>
      </w:r>
      <w:r w:rsidR="00153083">
        <w:rPr>
          <w:rFonts w:ascii="Arial" w:hAnsi="Arial" w:cs="Arial"/>
          <w:sz w:val="24"/>
          <w:szCs w:val="24"/>
        </w:rPr>
        <w:t>nvestigator</w:t>
      </w:r>
      <w:r w:rsidR="00736FF1" w:rsidRPr="00A21F5B">
        <w:rPr>
          <w:rFonts w:ascii="Arial" w:hAnsi="Arial" w:cs="Arial"/>
          <w:sz w:val="24"/>
          <w:szCs w:val="24"/>
        </w:rPr>
        <w:t xml:space="preserve"> and aims to respond to all requests within 10 working days. However, on occasion</w:t>
      </w:r>
      <w:r w:rsidR="00153083">
        <w:rPr>
          <w:rFonts w:ascii="Arial" w:hAnsi="Arial" w:cs="Arial"/>
          <w:sz w:val="24"/>
          <w:szCs w:val="24"/>
        </w:rPr>
        <w:t>,</w:t>
      </w:r>
      <w:r w:rsidR="00736FF1" w:rsidRPr="00A21F5B">
        <w:rPr>
          <w:rFonts w:ascii="Arial" w:hAnsi="Arial" w:cs="Arial"/>
          <w:sz w:val="24"/>
          <w:szCs w:val="24"/>
        </w:rPr>
        <w:t xml:space="preserve"> and dependent upon the nature of the request, this process may take longer. </w:t>
      </w:r>
    </w:p>
    <w:p w14:paraId="63B633BE" w14:textId="777DD77D" w:rsidR="009F5345" w:rsidRDefault="005D7408" w:rsidP="00BF727A">
      <w:pPr>
        <w:autoSpaceDE w:val="0"/>
        <w:autoSpaceDN w:val="0"/>
        <w:adjustRightInd w:val="0"/>
        <w:spacing w:line="276" w:lineRule="auto"/>
        <w:ind w:left="709" w:hanging="709"/>
        <w:jc w:val="both"/>
        <w:rPr>
          <w:rFonts w:ascii="Arial" w:hAnsi="Arial" w:cs="Arial"/>
          <w:color w:val="000000"/>
          <w:sz w:val="24"/>
          <w:szCs w:val="24"/>
        </w:rPr>
      </w:pPr>
      <w:r>
        <w:rPr>
          <w:rFonts w:ascii="Arial" w:hAnsi="Arial" w:cs="Arial"/>
          <w:sz w:val="24"/>
          <w:szCs w:val="24"/>
        </w:rPr>
        <w:t>9</w:t>
      </w:r>
      <w:r w:rsidR="009A2367">
        <w:rPr>
          <w:rFonts w:ascii="Arial" w:hAnsi="Arial" w:cs="Arial"/>
          <w:sz w:val="24"/>
          <w:szCs w:val="24"/>
        </w:rPr>
        <w:t>.</w:t>
      </w:r>
      <w:r w:rsidR="00AA2A84">
        <w:rPr>
          <w:rFonts w:ascii="Arial" w:hAnsi="Arial" w:cs="Arial"/>
          <w:sz w:val="24"/>
          <w:szCs w:val="24"/>
        </w:rPr>
        <w:t>4</w:t>
      </w:r>
      <w:r w:rsidR="00736FF1">
        <w:rPr>
          <w:rFonts w:ascii="Arial" w:hAnsi="Arial" w:cs="Arial"/>
          <w:sz w:val="24"/>
          <w:szCs w:val="24"/>
        </w:rPr>
        <w:tab/>
      </w:r>
      <w:r w:rsidR="00736FF1" w:rsidRPr="00A21F5B">
        <w:rPr>
          <w:rFonts w:ascii="Arial" w:hAnsi="Arial" w:cs="Arial"/>
          <w:sz w:val="24"/>
          <w:szCs w:val="24"/>
        </w:rPr>
        <w:t>The Department may, but s</w:t>
      </w:r>
      <w:r w:rsidR="0073565D">
        <w:rPr>
          <w:rFonts w:ascii="Arial" w:hAnsi="Arial" w:cs="Arial"/>
          <w:sz w:val="24"/>
          <w:szCs w:val="24"/>
        </w:rPr>
        <w:t>hall not be obliged to,</w:t>
      </w:r>
      <w:r w:rsidR="009A2367">
        <w:rPr>
          <w:rFonts w:ascii="Arial" w:hAnsi="Arial" w:cs="Arial"/>
          <w:sz w:val="24"/>
          <w:szCs w:val="24"/>
        </w:rPr>
        <w:t xml:space="preserve"> </w:t>
      </w:r>
      <w:r w:rsidR="00736FF1" w:rsidRPr="00A21F5B">
        <w:rPr>
          <w:rFonts w:ascii="Arial" w:hAnsi="Arial" w:cs="Arial"/>
          <w:sz w:val="24"/>
          <w:szCs w:val="24"/>
        </w:rPr>
        <w:t>extend the Term</w:t>
      </w:r>
      <w:r w:rsidR="00CB29FF">
        <w:rPr>
          <w:rFonts w:ascii="Arial" w:hAnsi="Arial" w:cs="Arial"/>
          <w:sz w:val="24"/>
          <w:szCs w:val="24"/>
        </w:rPr>
        <w:t xml:space="preserve"> of the award,</w:t>
      </w:r>
      <w:r w:rsidR="0073565D">
        <w:rPr>
          <w:rFonts w:ascii="Arial" w:hAnsi="Arial" w:cs="Arial"/>
          <w:sz w:val="24"/>
          <w:szCs w:val="24"/>
        </w:rPr>
        <w:t xml:space="preserve"> if</w:t>
      </w:r>
      <w:r w:rsidR="00736FF1" w:rsidRPr="00A21F5B">
        <w:rPr>
          <w:rFonts w:ascii="Arial" w:hAnsi="Arial" w:cs="Arial"/>
          <w:sz w:val="24"/>
          <w:szCs w:val="24"/>
        </w:rPr>
        <w:t xml:space="preserve"> satisfied that additional time </w:t>
      </w:r>
      <w:r w:rsidR="00925B3F" w:rsidRPr="00707E72">
        <w:rPr>
          <w:rFonts w:ascii="Arial" w:hAnsi="Arial" w:cs="Arial"/>
          <w:color w:val="323232"/>
          <w:sz w:val="24"/>
          <w:szCs w:val="24"/>
          <w:lang w:eastAsia="en-GB"/>
        </w:rPr>
        <w:t>beyond the Letter of Offer Award End Date</w:t>
      </w:r>
      <w:r w:rsidR="00925B3F" w:rsidRPr="00A21F5B">
        <w:rPr>
          <w:rFonts w:ascii="Arial" w:hAnsi="Arial" w:cs="Arial"/>
          <w:sz w:val="24"/>
          <w:szCs w:val="24"/>
        </w:rPr>
        <w:t xml:space="preserve"> </w:t>
      </w:r>
      <w:r w:rsidR="00736FF1" w:rsidRPr="00A21F5B">
        <w:rPr>
          <w:rFonts w:ascii="Arial" w:hAnsi="Arial" w:cs="Arial"/>
          <w:sz w:val="24"/>
          <w:szCs w:val="24"/>
        </w:rPr>
        <w:t xml:space="preserve">is </w:t>
      </w:r>
      <w:r w:rsidR="00736FF1" w:rsidRPr="00A21F5B">
        <w:rPr>
          <w:rFonts w:ascii="Arial" w:hAnsi="Arial" w:cs="Arial"/>
          <w:sz w:val="24"/>
          <w:szCs w:val="24"/>
        </w:rPr>
        <w:lastRenderedPageBreak/>
        <w:t xml:space="preserve">required to </w:t>
      </w:r>
      <w:r w:rsidR="00925B3F">
        <w:rPr>
          <w:rFonts w:ascii="Arial" w:hAnsi="Arial" w:cs="Arial"/>
          <w:sz w:val="24"/>
          <w:szCs w:val="24"/>
        </w:rPr>
        <w:t>assure</w:t>
      </w:r>
      <w:r w:rsidR="0073565D">
        <w:rPr>
          <w:rFonts w:ascii="Arial" w:hAnsi="Arial" w:cs="Arial"/>
          <w:sz w:val="24"/>
          <w:szCs w:val="24"/>
        </w:rPr>
        <w:t xml:space="preserve"> </w:t>
      </w:r>
      <w:r w:rsidR="00925B3F" w:rsidRPr="00707E72">
        <w:rPr>
          <w:rFonts w:ascii="Arial" w:hAnsi="Arial" w:cs="Arial"/>
          <w:color w:val="323232"/>
          <w:sz w:val="24"/>
          <w:szCs w:val="24"/>
          <w:lang w:eastAsia="en-GB"/>
        </w:rPr>
        <w:t>completion of the original scientific scope of work</w:t>
      </w:r>
      <w:r w:rsidR="00925B3F">
        <w:rPr>
          <w:rFonts w:ascii="Arial" w:hAnsi="Arial" w:cs="Arial"/>
          <w:color w:val="323232"/>
          <w:sz w:val="24"/>
          <w:szCs w:val="24"/>
          <w:lang w:eastAsia="en-GB"/>
        </w:rPr>
        <w:t>,</w:t>
      </w:r>
      <w:r w:rsidR="00925B3F">
        <w:rPr>
          <w:rFonts w:ascii="Arial" w:hAnsi="Arial" w:cs="Arial"/>
          <w:i/>
          <w:iCs/>
          <w:color w:val="323232"/>
          <w:sz w:val="20"/>
          <w:szCs w:val="20"/>
          <w:lang w:eastAsia="en-GB"/>
        </w:rPr>
        <w:t> </w:t>
      </w:r>
      <w:r w:rsidR="00736FF1" w:rsidRPr="00A21F5B">
        <w:rPr>
          <w:rFonts w:ascii="Arial" w:hAnsi="Arial" w:cs="Arial"/>
          <w:sz w:val="24"/>
          <w:szCs w:val="24"/>
        </w:rPr>
        <w:t xml:space="preserve">within the funds already made available </w:t>
      </w:r>
      <w:r w:rsidR="006118FD" w:rsidRPr="00A21F5B">
        <w:rPr>
          <w:rFonts w:ascii="Arial" w:hAnsi="Arial" w:cs="Arial"/>
          <w:sz w:val="24"/>
          <w:szCs w:val="24"/>
        </w:rPr>
        <w:t>(</w:t>
      </w:r>
      <w:r w:rsidR="005D11CA">
        <w:rPr>
          <w:rFonts w:ascii="Arial" w:hAnsi="Arial" w:cs="Arial"/>
          <w:sz w:val="24"/>
          <w:szCs w:val="24"/>
        </w:rPr>
        <w:t xml:space="preserve">i.e. facilitate </w:t>
      </w:r>
      <w:r w:rsidR="006118FD" w:rsidRPr="00A21F5B">
        <w:rPr>
          <w:rFonts w:ascii="Arial" w:hAnsi="Arial" w:cs="Arial"/>
          <w:sz w:val="24"/>
          <w:szCs w:val="24"/>
        </w:rPr>
        <w:t>a</w:t>
      </w:r>
      <w:r w:rsidR="00736FF1" w:rsidRPr="00A21F5B">
        <w:rPr>
          <w:rFonts w:ascii="Arial" w:hAnsi="Arial" w:cs="Arial"/>
          <w:sz w:val="24"/>
          <w:szCs w:val="24"/>
        </w:rPr>
        <w:t xml:space="preserve"> “No-Cost Extension”).</w:t>
      </w:r>
      <w:r w:rsidR="00C26805" w:rsidRPr="00C26805">
        <w:rPr>
          <w:rFonts w:ascii="Arial" w:hAnsi="Arial" w:cs="Arial"/>
          <w:color w:val="000000"/>
          <w:sz w:val="24"/>
          <w:szCs w:val="24"/>
        </w:rPr>
        <w:t xml:space="preserve"> </w:t>
      </w:r>
    </w:p>
    <w:p w14:paraId="705FA98A" w14:textId="7529DBA3" w:rsidR="00736FF1" w:rsidRPr="00A21F5B" w:rsidRDefault="009F5345" w:rsidP="00BF727A">
      <w:pPr>
        <w:autoSpaceDE w:val="0"/>
        <w:autoSpaceDN w:val="0"/>
        <w:adjustRightInd w:val="0"/>
        <w:spacing w:line="276" w:lineRule="auto"/>
        <w:ind w:left="709" w:hanging="709"/>
        <w:jc w:val="both"/>
        <w:rPr>
          <w:rFonts w:ascii="Arial" w:hAnsi="Arial" w:cs="Arial"/>
          <w:sz w:val="24"/>
          <w:szCs w:val="24"/>
        </w:rPr>
      </w:pPr>
      <w:r>
        <w:rPr>
          <w:rFonts w:ascii="Arial" w:hAnsi="Arial" w:cs="Arial"/>
          <w:color w:val="000000"/>
          <w:sz w:val="24"/>
          <w:szCs w:val="24"/>
        </w:rPr>
        <w:t>9.</w:t>
      </w:r>
      <w:r w:rsidR="00AA2A84">
        <w:rPr>
          <w:rFonts w:ascii="Arial" w:hAnsi="Arial" w:cs="Arial"/>
          <w:color w:val="000000"/>
          <w:sz w:val="24"/>
          <w:szCs w:val="24"/>
        </w:rPr>
        <w:t>5</w:t>
      </w:r>
      <w:r>
        <w:rPr>
          <w:rFonts w:ascii="Arial" w:hAnsi="Arial" w:cs="Arial"/>
          <w:color w:val="000000"/>
          <w:sz w:val="24"/>
          <w:szCs w:val="24"/>
        </w:rPr>
        <w:tab/>
      </w:r>
      <w:r w:rsidR="00C26805">
        <w:rPr>
          <w:rFonts w:ascii="Arial" w:hAnsi="Arial" w:cs="Arial"/>
          <w:color w:val="000000"/>
          <w:sz w:val="24"/>
          <w:szCs w:val="24"/>
        </w:rPr>
        <w:t xml:space="preserve">The Department will only consider authorising a </w:t>
      </w:r>
      <w:r w:rsidR="00C26805" w:rsidRPr="000E0040">
        <w:rPr>
          <w:rFonts w:ascii="Arial" w:hAnsi="Arial" w:cs="Arial"/>
          <w:b/>
          <w:bCs/>
          <w:color w:val="000000"/>
          <w:sz w:val="24"/>
          <w:szCs w:val="24"/>
        </w:rPr>
        <w:t>single</w:t>
      </w:r>
      <w:r w:rsidR="00153083">
        <w:rPr>
          <w:rFonts w:ascii="Arial" w:hAnsi="Arial" w:cs="Arial"/>
          <w:b/>
          <w:bCs/>
          <w:color w:val="000000"/>
          <w:sz w:val="24"/>
          <w:szCs w:val="24"/>
        </w:rPr>
        <w:t xml:space="preserve">, </w:t>
      </w:r>
      <w:r w:rsidR="00C26805" w:rsidRPr="000E0040">
        <w:rPr>
          <w:rFonts w:ascii="Arial" w:hAnsi="Arial" w:cs="Arial"/>
          <w:b/>
          <w:bCs/>
          <w:color w:val="000000"/>
          <w:sz w:val="24"/>
          <w:szCs w:val="24"/>
        </w:rPr>
        <w:t>one-time-only</w:t>
      </w:r>
      <w:r w:rsidR="00C26805" w:rsidRPr="003040B1">
        <w:rPr>
          <w:rFonts w:ascii="Arial" w:hAnsi="Arial" w:cs="Arial"/>
          <w:color w:val="000000"/>
          <w:sz w:val="24"/>
          <w:szCs w:val="24"/>
        </w:rPr>
        <w:t xml:space="preserve"> </w:t>
      </w:r>
      <w:r w:rsidR="00C26805">
        <w:rPr>
          <w:rFonts w:ascii="Arial" w:hAnsi="Arial" w:cs="Arial"/>
          <w:color w:val="000000"/>
          <w:sz w:val="24"/>
          <w:szCs w:val="24"/>
        </w:rPr>
        <w:t>“No-Cost Extension” (NCE)</w:t>
      </w:r>
      <w:r>
        <w:rPr>
          <w:rFonts w:ascii="Arial" w:hAnsi="Arial" w:cs="Arial"/>
          <w:color w:val="000000"/>
          <w:sz w:val="24"/>
          <w:szCs w:val="24"/>
        </w:rPr>
        <w:t xml:space="preserve"> during the lifetime of the project</w:t>
      </w:r>
      <w:r w:rsidR="00C26805" w:rsidRPr="005E6823">
        <w:rPr>
          <w:rFonts w:ascii="Arial" w:hAnsi="Arial" w:cs="Arial"/>
          <w:color w:val="000000"/>
          <w:sz w:val="24"/>
          <w:szCs w:val="24"/>
        </w:rPr>
        <w:t>.</w:t>
      </w:r>
    </w:p>
    <w:p w14:paraId="374561D3" w14:textId="166E4C2D" w:rsidR="00925B3F" w:rsidRPr="00332265" w:rsidRDefault="005D7408" w:rsidP="00BF727A">
      <w:pPr>
        <w:autoSpaceDE w:val="0"/>
        <w:autoSpaceDN w:val="0"/>
        <w:spacing w:line="276" w:lineRule="auto"/>
        <w:ind w:left="709" w:hanging="709"/>
        <w:jc w:val="both"/>
        <w:rPr>
          <w:rFonts w:ascii="Arial" w:hAnsi="Arial" w:cs="Arial"/>
          <w:color w:val="323232"/>
          <w:sz w:val="24"/>
          <w:szCs w:val="24"/>
          <w:lang w:eastAsia="en-GB"/>
        </w:rPr>
      </w:pPr>
      <w:r>
        <w:rPr>
          <w:rFonts w:ascii="Arial" w:hAnsi="Arial" w:cs="Arial"/>
          <w:color w:val="000000"/>
          <w:sz w:val="24"/>
          <w:szCs w:val="24"/>
        </w:rPr>
        <w:t>9</w:t>
      </w:r>
      <w:r w:rsidR="00736FF1">
        <w:rPr>
          <w:rFonts w:ascii="Arial" w:hAnsi="Arial" w:cs="Arial"/>
          <w:color w:val="000000"/>
          <w:sz w:val="24"/>
          <w:szCs w:val="24"/>
        </w:rPr>
        <w:t>.</w:t>
      </w:r>
      <w:r w:rsidR="00AA2A84">
        <w:rPr>
          <w:rFonts w:ascii="Arial" w:hAnsi="Arial" w:cs="Arial"/>
          <w:color w:val="000000"/>
          <w:sz w:val="24"/>
          <w:szCs w:val="24"/>
        </w:rPr>
        <w:t>6</w:t>
      </w:r>
      <w:r w:rsidR="00736FF1" w:rsidRPr="00A21F5B">
        <w:rPr>
          <w:rFonts w:ascii="Arial" w:hAnsi="Arial" w:cs="Arial"/>
          <w:color w:val="000000"/>
          <w:sz w:val="24"/>
          <w:szCs w:val="24"/>
        </w:rPr>
        <w:t xml:space="preserve"> </w:t>
      </w:r>
      <w:r w:rsidR="00736FF1">
        <w:rPr>
          <w:rFonts w:ascii="Arial" w:hAnsi="Arial" w:cs="Arial"/>
          <w:color w:val="000000"/>
          <w:sz w:val="24"/>
          <w:szCs w:val="24"/>
        </w:rPr>
        <w:tab/>
      </w:r>
      <w:r w:rsidR="00925B3F" w:rsidRPr="00332265">
        <w:rPr>
          <w:rFonts w:ascii="Arial" w:hAnsi="Arial" w:cs="Arial"/>
          <w:color w:val="323232"/>
          <w:sz w:val="24"/>
          <w:szCs w:val="24"/>
          <w:lang w:eastAsia="en-GB"/>
        </w:rPr>
        <w:t xml:space="preserve">Usually, this NCE will be granted for up to </w:t>
      </w:r>
      <w:r w:rsidR="00606403" w:rsidRPr="00332265">
        <w:rPr>
          <w:rFonts w:ascii="Arial" w:hAnsi="Arial" w:cs="Arial"/>
          <w:color w:val="323232"/>
          <w:sz w:val="24"/>
          <w:szCs w:val="24"/>
          <w:lang w:eastAsia="en-GB"/>
        </w:rPr>
        <w:t>six</w:t>
      </w:r>
      <w:r w:rsidR="00153083" w:rsidRPr="00332265">
        <w:rPr>
          <w:rFonts w:ascii="Arial" w:hAnsi="Arial" w:cs="Arial"/>
          <w:color w:val="323232"/>
          <w:sz w:val="24"/>
          <w:szCs w:val="24"/>
          <w:lang w:eastAsia="en-GB"/>
        </w:rPr>
        <w:t xml:space="preserve"> </w:t>
      </w:r>
      <w:r w:rsidR="00925B3F" w:rsidRPr="00332265">
        <w:rPr>
          <w:rFonts w:ascii="Arial" w:hAnsi="Arial" w:cs="Arial"/>
          <w:color w:val="323232"/>
          <w:sz w:val="24"/>
          <w:szCs w:val="24"/>
          <w:lang w:eastAsia="en-GB"/>
        </w:rPr>
        <w:t>months, but additional time</w:t>
      </w:r>
      <w:r w:rsidR="00F20955">
        <w:rPr>
          <w:rFonts w:ascii="Arial" w:hAnsi="Arial" w:cs="Arial"/>
          <w:color w:val="323232"/>
          <w:sz w:val="24"/>
          <w:szCs w:val="24"/>
          <w:lang w:eastAsia="en-GB"/>
        </w:rPr>
        <w:t xml:space="preserve"> up to a maximum of twelve months</w:t>
      </w:r>
      <w:r w:rsidR="00925B3F" w:rsidRPr="00332265">
        <w:rPr>
          <w:rFonts w:ascii="Arial" w:hAnsi="Arial" w:cs="Arial"/>
          <w:color w:val="323232"/>
          <w:sz w:val="24"/>
          <w:szCs w:val="24"/>
          <w:lang w:eastAsia="en-GB"/>
        </w:rPr>
        <w:t xml:space="preserve"> may be granted if justified and warranted. </w:t>
      </w:r>
      <w:r w:rsidR="001A779A" w:rsidRPr="00332265">
        <w:rPr>
          <w:rFonts w:ascii="Arial" w:hAnsi="Arial" w:cs="Arial"/>
          <w:color w:val="323232"/>
          <w:sz w:val="24"/>
          <w:szCs w:val="24"/>
          <w:lang w:eastAsia="en-GB"/>
        </w:rPr>
        <w:t>A request for a NCE should be made prior</w:t>
      </w:r>
      <w:r w:rsidR="003E686A" w:rsidRPr="00332265">
        <w:rPr>
          <w:rFonts w:ascii="Arial" w:hAnsi="Arial" w:cs="Arial"/>
          <w:color w:val="323232"/>
          <w:sz w:val="24"/>
          <w:szCs w:val="24"/>
          <w:lang w:eastAsia="en-GB"/>
        </w:rPr>
        <w:t xml:space="preserve"> to the last </w:t>
      </w:r>
      <w:r w:rsidR="00606403" w:rsidRPr="00332265">
        <w:rPr>
          <w:rFonts w:ascii="Arial" w:hAnsi="Arial" w:cs="Arial"/>
          <w:color w:val="323232"/>
          <w:sz w:val="24"/>
          <w:szCs w:val="24"/>
          <w:lang w:eastAsia="en-GB"/>
        </w:rPr>
        <w:t xml:space="preserve">six </w:t>
      </w:r>
      <w:r w:rsidR="003E686A" w:rsidRPr="00332265">
        <w:rPr>
          <w:rFonts w:ascii="Arial" w:hAnsi="Arial" w:cs="Arial"/>
          <w:color w:val="323232"/>
          <w:sz w:val="24"/>
          <w:szCs w:val="24"/>
          <w:lang w:eastAsia="en-GB"/>
        </w:rPr>
        <w:t>months of the project</w:t>
      </w:r>
      <w:r w:rsidR="00153083" w:rsidRPr="00332265">
        <w:rPr>
          <w:rFonts w:ascii="Arial" w:hAnsi="Arial" w:cs="Arial"/>
          <w:color w:val="323232"/>
          <w:sz w:val="24"/>
          <w:szCs w:val="24"/>
          <w:lang w:eastAsia="en-GB"/>
        </w:rPr>
        <w:t>,</w:t>
      </w:r>
      <w:r w:rsidR="003E686A" w:rsidRPr="00332265">
        <w:rPr>
          <w:rFonts w:ascii="Arial" w:hAnsi="Arial" w:cs="Arial"/>
          <w:color w:val="323232"/>
          <w:sz w:val="24"/>
          <w:szCs w:val="24"/>
          <w:lang w:eastAsia="en-GB"/>
        </w:rPr>
        <w:t xml:space="preserve"> at the latest</w:t>
      </w:r>
      <w:r w:rsidR="001A779A" w:rsidRPr="00332265">
        <w:rPr>
          <w:rFonts w:ascii="Arial" w:hAnsi="Arial" w:cs="Arial"/>
          <w:color w:val="323232"/>
          <w:sz w:val="24"/>
          <w:szCs w:val="24"/>
          <w:lang w:eastAsia="en-GB"/>
        </w:rPr>
        <w:t>,</w:t>
      </w:r>
      <w:r w:rsidR="003E686A" w:rsidRPr="00332265">
        <w:rPr>
          <w:rFonts w:ascii="Arial" w:hAnsi="Arial" w:cs="Arial"/>
          <w:color w:val="323232"/>
          <w:sz w:val="24"/>
          <w:szCs w:val="24"/>
          <w:lang w:eastAsia="en-GB"/>
        </w:rPr>
        <w:t xml:space="preserve"> </w:t>
      </w:r>
      <w:r w:rsidR="00925B3F" w:rsidRPr="00332265">
        <w:rPr>
          <w:rFonts w:ascii="Arial" w:hAnsi="Arial" w:cs="Arial"/>
          <w:color w:val="323232"/>
          <w:sz w:val="24"/>
          <w:szCs w:val="24"/>
          <w:lang w:eastAsia="en-GB"/>
        </w:rPr>
        <w:t>to allow for appropriate and timely planning</w:t>
      </w:r>
      <w:r w:rsidR="001A779A" w:rsidRPr="00332265">
        <w:rPr>
          <w:rFonts w:ascii="Arial" w:hAnsi="Arial" w:cs="Arial"/>
          <w:color w:val="323232"/>
          <w:sz w:val="24"/>
          <w:szCs w:val="24"/>
          <w:lang w:eastAsia="en-GB"/>
        </w:rPr>
        <w:t>.</w:t>
      </w:r>
    </w:p>
    <w:p w14:paraId="2A678D01" w14:textId="3978B4BA" w:rsidR="0018171D" w:rsidRPr="00332265" w:rsidRDefault="007849B3" w:rsidP="00BF727A">
      <w:pPr>
        <w:autoSpaceDE w:val="0"/>
        <w:autoSpaceDN w:val="0"/>
        <w:spacing w:line="276" w:lineRule="auto"/>
        <w:ind w:left="709" w:hanging="709"/>
        <w:jc w:val="both"/>
        <w:rPr>
          <w:rFonts w:ascii="Arial" w:hAnsi="Arial" w:cs="Arial"/>
          <w:color w:val="000000"/>
          <w:sz w:val="24"/>
          <w:szCs w:val="24"/>
        </w:rPr>
      </w:pPr>
      <w:r w:rsidRPr="00332265">
        <w:rPr>
          <w:rFonts w:ascii="Arial" w:hAnsi="Arial" w:cs="Arial"/>
          <w:color w:val="000000"/>
          <w:sz w:val="24"/>
          <w:szCs w:val="24"/>
        </w:rPr>
        <w:t>9.7</w:t>
      </w:r>
      <w:r w:rsidRPr="00332265">
        <w:rPr>
          <w:rFonts w:ascii="Arial" w:hAnsi="Arial" w:cs="Arial"/>
          <w:color w:val="000000"/>
          <w:sz w:val="24"/>
          <w:szCs w:val="24"/>
        </w:rPr>
        <w:tab/>
        <w:t xml:space="preserve">NCEs should </w:t>
      </w:r>
      <w:r w:rsidR="00B46441" w:rsidRPr="00332265">
        <w:rPr>
          <w:rFonts w:ascii="Arial" w:hAnsi="Arial" w:cs="Arial"/>
          <w:color w:val="000000"/>
          <w:sz w:val="24"/>
          <w:szCs w:val="24"/>
        </w:rPr>
        <w:t xml:space="preserve">be used only to deliver the outputs of the project as originally proposed. </w:t>
      </w:r>
      <w:r w:rsidR="0018171D" w:rsidRPr="00332265">
        <w:rPr>
          <w:rFonts w:ascii="Arial" w:hAnsi="Arial" w:cs="Arial"/>
          <w:color w:val="000000"/>
          <w:sz w:val="24"/>
          <w:szCs w:val="24"/>
        </w:rPr>
        <w:t>Typical reasons include recruitment delays, unanticipated staff absences, key equipment / supply failures</w:t>
      </w:r>
      <w:r w:rsidR="00606403" w:rsidRPr="00332265">
        <w:rPr>
          <w:rFonts w:ascii="Arial" w:hAnsi="Arial" w:cs="Arial"/>
          <w:color w:val="000000"/>
          <w:sz w:val="24"/>
          <w:szCs w:val="24"/>
        </w:rPr>
        <w:t xml:space="preserve"> and </w:t>
      </w:r>
      <w:r w:rsidR="0018171D" w:rsidRPr="00332265">
        <w:rPr>
          <w:rFonts w:ascii="Arial" w:hAnsi="Arial" w:cs="Arial"/>
          <w:color w:val="000000"/>
          <w:sz w:val="24"/>
          <w:szCs w:val="24"/>
        </w:rPr>
        <w:t>delay in partner work which impacts on the work packages delivered in Northern Ireland.</w:t>
      </w:r>
    </w:p>
    <w:p w14:paraId="70204401" w14:textId="77777777" w:rsidR="0018171D" w:rsidRPr="00332265" w:rsidRDefault="0018171D" w:rsidP="0018171D">
      <w:pPr>
        <w:autoSpaceDE w:val="0"/>
        <w:autoSpaceDN w:val="0"/>
        <w:spacing w:line="276" w:lineRule="auto"/>
        <w:ind w:left="709" w:hanging="709"/>
        <w:jc w:val="both"/>
        <w:rPr>
          <w:rFonts w:ascii="Arial" w:hAnsi="Arial" w:cs="Arial"/>
          <w:color w:val="000000"/>
          <w:sz w:val="24"/>
          <w:szCs w:val="24"/>
        </w:rPr>
      </w:pPr>
      <w:r w:rsidRPr="00332265">
        <w:rPr>
          <w:rFonts w:ascii="Arial" w:hAnsi="Arial" w:cs="Arial"/>
          <w:color w:val="000000"/>
          <w:sz w:val="24"/>
          <w:szCs w:val="24"/>
        </w:rPr>
        <w:t>9.8</w:t>
      </w:r>
      <w:r w:rsidRPr="00332265">
        <w:rPr>
          <w:rFonts w:ascii="Arial" w:hAnsi="Arial" w:cs="Arial"/>
          <w:color w:val="000000"/>
          <w:sz w:val="24"/>
          <w:szCs w:val="24"/>
        </w:rPr>
        <w:tab/>
        <w:t xml:space="preserve">Extensions will </w:t>
      </w:r>
      <w:r w:rsidRPr="00F20955">
        <w:rPr>
          <w:rFonts w:ascii="Arial" w:hAnsi="Arial" w:cs="Arial"/>
          <w:b/>
          <w:bCs/>
          <w:color w:val="000000"/>
          <w:sz w:val="24"/>
          <w:szCs w:val="24"/>
        </w:rPr>
        <w:t>not</w:t>
      </w:r>
      <w:r w:rsidRPr="00332265">
        <w:rPr>
          <w:rFonts w:ascii="Arial" w:hAnsi="Arial" w:cs="Arial"/>
          <w:color w:val="000000"/>
          <w:sz w:val="24"/>
          <w:szCs w:val="24"/>
        </w:rPr>
        <w:t xml:space="preserve"> normally be permitted for reasons including, but not limited to: </w:t>
      </w:r>
    </w:p>
    <w:p w14:paraId="20DDBD59" w14:textId="66BA0462" w:rsidR="0018171D" w:rsidRPr="00332265" w:rsidRDefault="0018171D" w:rsidP="0018171D">
      <w:pPr>
        <w:autoSpaceDE w:val="0"/>
        <w:autoSpaceDN w:val="0"/>
        <w:spacing w:line="276" w:lineRule="auto"/>
        <w:ind w:left="709"/>
        <w:jc w:val="both"/>
        <w:rPr>
          <w:rFonts w:ascii="Arial" w:hAnsi="Arial" w:cs="Arial"/>
          <w:color w:val="000000"/>
          <w:sz w:val="24"/>
          <w:szCs w:val="24"/>
        </w:rPr>
      </w:pPr>
      <w:r w:rsidRPr="00332265">
        <w:rPr>
          <w:rFonts w:ascii="Arial" w:hAnsi="Arial" w:cs="Arial"/>
          <w:color w:val="000000"/>
          <w:sz w:val="24"/>
          <w:szCs w:val="24"/>
        </w:rPr>
        <w:t>• to use unspent funds on supplementary work not specified in the original grant as awarded</w:t>
      </w:r>
      <w:r w:rsidR="00153083" w:rsidRPr="00332265">
        <w:rPr>
          <w:rFonts w:ascii="Arial" w:hAnsi="Arial" w:cs="Arial"/>
          <w:color w:val="000000"/>
          <w:sz w:val="24"/>
          <w:szCs w:val="24"/>
        </w:rPr>
        <w:t>;</w:t>
      </w:r>
      <w:r w:rsidRPr="00332265">
        <w:rPr>
          <w:rFonts w:ascii="Arial" w:hAnsi="Arial" w:cs="Arial"/>
          <w:color w:val="000000"/>
          <w:sz w:val="24"/>
          <w:szCs w:val="24"/>
        </w:rPr>
        <w:t xml:space="preserve"> </w:t>
      </w:r>
    </w:p>
    <w:p w14:paraId="75B5B0DB" w14:textId="09470204" w:rsidR="0018171D" w:rsidRPr="00332265" w:rsidRDefault="0018171D" w:rsidP="0018171D">
      <w:pPr>
        <w:autoSpaceDE w:val="0"/>
        <w:autoSpaceDN w:val="0"/>
        <w:spacing w:line="276" w:lineRule="auto"/>
        <w:ind w:left="709"/>
        <w:jc w:val="both"/>
        <w:rPr>
          <w:rFonts w:ascii="Arial" w:hAnsi="Arial" w:cs="Arial"/>
          <w:color w:val="000000"/>
          <w:sz w:val="24"/>
          <w:szCs w:val="24"/>
        </w:rPr>
      </w:pPr>
      <w:r w:rsidRPr="00332265">
        <w:rPr>
          <w:rFonts w:ascii="Arial" w:hAnsi="Arial" w:cs="Arial"/>
          <w:color w:val="000000"/>
          <w:sz w:val="24"/>
          <w:szCs w:val="24"/>
        </w:rPr>
        <w:t>• to allow additional papers to be completed and submitted to conferences/journals</w:t>
      </w:r>
      <w:r w:rsidR="00153083" w:rsidRPr="00332265">
        <w:rPr>
          <w:rFonts w:ascii="Arial" w:hAnsi="Arial" w:cs="Arial"/>
          <w:color w:val="000000"/>
          <w:sz w:val="24"/>
          <w:szCs w:val="24"/>
        </w:rPr>
        <w:t>;</w:t>
      </w:r>
      <w:r w:rsidRPr="00332265">
        <w:rPr>
          <w:rFonts w:ascii="Arial" w:hAnsi="Arial" w:cs="Arial"/>
          <w:color w:val="000000"/>
          <w:sz w:val="24"/>
          <w:szCs w:val="24"/>
        </w:rPr>
        <w:t xml:space="preserve"> </w:t>
      </w:r>
    </w:p>
    <w:p w14:paraId="564EC43C" w14:textId="042501D6" w:rsidR="0018171D" w:rsidRPr="00332265" w:rsidRDefault="0018171D" w:rsidP="0018171D">
      <w:pPr>
        <w:autoSpaceDE w:val="0"/>
        <w:autoSpaceDN w:val="0"/>
        <w:spacing w:line="276" w:lineRule="auto"/>
        <w:ind w:left="709"/>
        <w:jc w:val="both"/>
        <w:rPr>
          <w:rFonts w:ascii="Arial" w:hAnsi="Arial" w:cs="Arial"/>
          <w:color w:val="000000"/>
          <w:sz w:val="24"/>
          <w:szCs w:val="24"/>
        </w:rPr>
      </w:pPr>
      <w:r w:rsidRPr="00332265">
        <w:rPr>
          <w:rFonts w:ascii="Arial" w:hAnsi="Arial" w:cs="Arial"/>
          <w:color w:val="000000"/>
          <w:sz w:val="24"/>
          <w:szCs w:val="24"/>
        </w:rPr>
        <w:t>• to bridge employment of key staff- keeping them employed until a new (unrelated) grant starts which will employ them</w:t>
      </w:r>
      <w:r w:rsidR="00153083" w:rsidRPr="00332265">
        <w:rPr>
          <w:rFonts w:ascii="Arial" w:hAnsi="Arial" w:cs="Arial"/>
          <w:color w:val="000000"/>
          <w:sz w:val="24"/>
          <w:szCs w:val="24"/>
        </w:rPr>
        <w:t>;</w:t>
      </w:r>
      <w:r w:rsidRPr="00332265">
        <w:rPr>
          <w:rFonts w:ascii="Arial" w:hAnsi="Arial" w:cs="Arial"/>
          <w:color w:val="000000"/>
          <w:sz w:val="24"/>
          <w:szCs w:val="24"/>
        </w:rPr>
        <w:t xml:space="preserve"> </w:t>
      </w:r>
    </w:p>
    <w:p w14:paraId="26CB033F" w14:textId="1AC432EE" w:rsidR="0018171D" w:rsidRPr="00332265" w:rsidRDefault="0018171D" w:rsidP="0018171D">
      <w:pPr>
        <w:autoSpaceDE w:val="0"/>
        <w:autoSpaceDN w:val="0"/>
        <w:spacing w:line="276" w:lineRule="auto"/>
        <w:ind w:left="709"/>
        <w:jc w:val="both"/>
        <w:rPr>
          <w:rFonts w:ascii="Arial" w:hAnsi="Arial" w:cs="Arial"/>
          <w:color w:val="000000"/>
          <w:sz w:val="24"/>
          <w:szCs w:val="24"/>
        </w:rPr>
      </w:pPr>
      <w:r w:rsidRPr="00332265">
        <w:rPr>
          <w:rFonts w:ascii="Arial" w:hAnsi="Arial" w:cs="Arial"/>
          <w:color w:val="000000"/>
          <w:sz w:val="24"/>
          <w:szCs w:val="24"/>
        </w:rPr>
        <w:t>• to allow invoices to be received while the grant is live (invoices for spend occurring during the grant duration can be received in the three-month period between the end date of the grant and the final expenditure statement due date)</w:t>
      </w:r>
      <w:r w:rsidR="00153083" w:rsidRPr="00332265">
        <w:rPr>
          <w:rFonts w:ascii="Arial" w:hAnsi="Arial" w:cs="Arial"/>
          <w:color w:val="000000"/>
          <w:sz w:val="24"/>
          <w:szCs w:val="24"/>
        </w:rPr>
        <w:t xml:space="preserve">; </w:t>
      </w:r>
    </w:p>
    <w:p w14:paraId="55484C5F" w14:textId="73E2932C" w:rsidR="0018171D" w:rsidRPr="00332265" w:rsidRDefault="0018171D" w:rsidP="0018171D">
      <w:pPr>
        <w:autoSpaceDE w:val="0"/>
        <w:autoSpaceDN w:val="0"/>
        <w:spacing w:line="276" w:lineRule="auto"/>
        <w:ind w:left="709"/>
        <w:jc w:val="both"/>
        <w:rPr>
          <w:rFonts w:ascii="Arial" w:hAnsi="Arial" w:cs="Arial"/>
          <w:color w:val="000000"/>
          <w:sz w:val="24"/>
          <w:szCs w:val="24"/>
        </w:rPr>
      </w:pPr>
      <w:r w:rsidRPr="00332265">
        <w:rPr>
          <w:rFonts w:ascii="Arial" w:hAnsi="Arial" w:cs="Arial"/>
          <w:color w:val="000000"/>
          <w:sz w:val="24"/>
          <w:szCs w:val="24"/>
        </w:rPr>
        <w:t>• to allow attendance at additional conferences</w:t>
      </w:r>
      <w:r w:rsidR="00153083" w:rsidRPr="00332265">
        <w:rPr>
          <w:rFonts w:ascii="Arial" w:hAnsi="Arial" w:cs="Arial"/>
          <w:color w:val="000000"/>
          <w:sz w:val="24"/>
          <w:szCs w:val="24"/>
        </w:rPr>
        <w:t>,</w:t>
      </w:r>
      <w:r w:rsidRPr="00332265">
        <w:rPr>
          <w:rFonts w:ascii="Arial" w:hAnsi="Arial" w:cs="Arial"/>
          <w:color w:val="000000"/>
          <w:sz w:val="24"/>
          <w:szCs w:val="24"/>
        </w:rPr>
        <w:t xml:space="preserve"> unless a case is made outlining the enhanced impact this would create</w:t>
      </w:r>
      <w:r w:rsidR="00153083" w:rsidRPr="00332265">
        <w:rPr>
          <w:rFonts w:ascii="Arial" w:hAnsi="Arial" w:cs="Arial"/>
          <w:color w:val="000000"/>
          <w:sz w:val="24"/>
          <w:szCs w:val="24"/>
        </w:rPr>
        <w:t>; and / or</w:t>
      </w:r>
      <w:r w:rsidRPr="00332265">
        <w:rPr>
          <w:rFonts w:ascii="Arial" w:hAnsi="Arial" w:cs="Arial"/>
          <w:color w:val="000000"/>
          <w:sz w:val="24"/>
          <w:szCs w:val="24"/>
        </w:rPr>
        <w:t xml:space="preserve"> </w:t>
      </w:r>
    </w:p>
    <w:p w14:paraId="51A6B319" w14:textId="77777777" w:rsidR="0018171D" w:rsidRPr="00332265" w:rsidRDefault="0018171D" w:rsidP="0018171D">
      <w:pPr>
        <w:autoSpaceDE w:val="0"/>
        <w:autoSpaceDN w:val="0"/>
        <w:spacing w:line="276" w:lineRule="auto"/>
        <w:ind w:left="709"/>
        <w:jc w:val="both"/>
        <w:rPr>
          <w:rFonts w:ascii="Arial" w:hAnsi="Arial" w:cs="Arial"/>
          <w:color w:val="000000"/>
          <w:sz w:val="24"/>
          <w:szCs w:val="24"/>
        </w:rPr>
      </w:pPr>
      <w:r w:rsidRPr="00332265">
        <w:rPr>
          <w:rFonts w:ascii="Arial" w:hAnsi="Arial" w:cs="Arial"/>
          <w:color w:val="000000"/>
          <w:sz w:val="24"/>
          <w:szCs w:val="24"/>
        </w:rPr>
        <w:t>• enabling linked projects to finish together.</w:t>
      </w:r>
    </w:p>
    <w:p w14:paraId="204E9AF9" w14:textId="11E19191" w:rsidR="0018171D" w:rsidRPr="00332265" w:rsidRDefault="009F5345" w:rsidP="0018171D">
      <w:pPr>
        <w:spacing w:line="276" w:lineRule="auto"/>
        <w:ind w:left="720" w:hanging="720"/>
        <w:jc w:val="both"/>
        <w:rPr>
          <w:rFonts w:ascii="Arial" w:hAnsi="Arial" w:cs="Arial"/>
          <w:sz w:val="24"/>
          <w:szCs w:val="24"/>
        </w:rPr>
      </w:pPr>
      <w:r w:rsidRPr="00332265">
        <w:rPr>
          <w:rFonts w:ascii="Arial" w:hAnsi="Arial" w:cs="Arial"/>
          <w:color w:val="000000"/>
          <w:sz w:val="24"/>
          <w:szCs w:val="24"/>
        </w:rPr>
        <w:t>9.</w:t>
      </w:r>
      <w:r w:rsidR="0018171D" w:rsidRPr="00332265">
        <w:rPr>
          <w:rFonts w:ascii="Arial" w:hAnsi="Arial" w:cs="Arial"/>
          <w:color w:val="000000"/>
          <w:sz w:val="24"/>
          <w:szCs w:val="24"/>
        </w:rPr>
        <w:t>9</w:t>
      </w:r>
      <w:r w:rsidRPr="00332265">
        <w:rPr>
          <w:rFonts w:ascii="Arial" w:hAnsi="Arial" w:cs="Arial"/>
          <w:color w:val="000000"/>
          <w:sz w:val="24"/>
          <w:szCs w:val="24"/>
        </w:rPr>
        <w:tab/>
      </w:r>
      <w:r w:rsidR="00F20955">
        <w:rPr>
          <w:rFonts w:ascii="Arial" w:hAnsi="Arial" w:cs="Arial"/>
          <w:sz w:val="24"/>
          <w:szCs w:val="24"/>
        </w:rPr>
        <w:t>Any proposal to purchase equipment in the last six months of the award must be pre-approved by the Department</w:t>
      </w:r>
      <w:r w:rsidR="0018171D" w:rsidRPr="00332265">
        <w:rPr>
          <w:rFonts w:ascii="Arial" w:hAnsi="Arial" w:cs="Arial"/>
          <w:sz w:val="24"/>
          <w:szCs w:val="24"/>
        </w:rPr>
        <w:t xml:space="preserve">. </w:t>
      </w:r>
    </w:p>
    <w:p w14:paraId="73F57874" w14:textId="2A2C0332" w:rsidR="00736FF1" w:rsidRPr="00332265" w:rsidRDefault="00925B3F" w:rsidP="00BF727A">
      <w:pPr>
        <w:autoSpaceDE w:val="0"/>
        <w:autoSpaceDN w:val="0"/>
        <w:spacing w:line="276" w:lineRule="auto"/>
        <w:ind w:left="709" w:hanging="709"/>
        <w:jc w:val="both"/>
        <w:rPr>
          <w:rFonts w:ascii="Arial" w:hAnsi="Arial" w:cs="Arial"/>
          <w:color w:val="000000"/>
          <w:sz w:val="24"/>
          <w:szCs w:val="24"/>
        </w:rPr>
      </w:pPr>
      <w:r w:rsidRPr="00332265">
        <w:rPr>
          <w:rFonts w:ascii="Arial" w:hAnsi="Arial" w:cs="Arial"/>
          <w:color w:val="000000"/>
          <w:sz w:val="24"/>
          <w:szCs w:val="24"/>
        </w:rPr>
        <w:t>9.</w:t>
      </w:r>
      <w:r w:rsidR="0018171D" w:rsidRPr="00332265">
        <w:rPr>
          <w:rFonts w:ascii="Arial" w:hAnsi="Arial" w:cs="Arial"/>
          <w:color w:val="000000"/>
          <w:sz w:val="24"/>
          <w:szCs w:val="24"/>
        </w:rPr>
        <w:t>10</w:t>
      </w:r>
      <w:r w:rsidRPr="00332265">
        <w:rPr>
          <w:rFonts w:ascii="Arial" w:hAnsi="Arial" w:cs="Arial"/>
          <w:color w:val="000000"/>
          <w:sz w:val="24"/>
          <w:szCs w:val="24"/>
        </w:rPr>
        <w:tab/>
      </w:r>
      <w:r w:rsidR="00736FF1" w:rsidRPr="00332265">
        <w:rPr>
          <w:rFonts w:ascii="Arial" w:hAnsi="Arial" w:cs="Arial"/>
          <w:color w:val="000000"/>
          <w:sz w:val="24"/>
          <w:szCs w:val="24"/>
        </w:rPr>
        <w:t>Requests for the Department to approve virement of expenditure between cost subheads (</w:t>
      </w:r>
      <w:r w:rsidR="005D7408" w:rsidRPr="00332265">
        <w:rPr>
          <w:rFonts w:ascii="Arial" w:hAnsi="Arial" w:cs="Arial"/>
          <w:color w:val="000000"/>
          <w:sz w:val="24"/>
          <w:szCs w:val="24"/>
        </w:rPr>
        <w:t>e.g.</w:t>
      </w:r>
      <w:r w:rsidR="00736FF1" w:rsidRPr="00332265">
        <w:rPr>
          <w:rFonts w:ascii="Arial" w:hAnsi="Arial" w:cs="Arial"/>
          <w:color w:val="000000"/>
          <w:sz w:val="24"/>
          <w:szCs w:val="24"/>
        </w:rPr>
        <w:t xml:space="preserve"> from "staff" to "</w:t>
      </w:r>
      <w:r w:rsidR="009A2367" w:rsidRPr="00332265">
        <w:rPr>
          <w:rFonts w:ascii="Arial" w:hAnsi="Arial" w:cs="Arial"/>
          <w:color w:val="000000"/>
          <w:sz w:val="24"/>
          <w:szCs w:val="24"/>
        </w:rPr>
        <w:t>materials</w:t>
      </w:r>
      <w:r w:rsidR="00736FF1" w:rsidRPr="00332265">
        <w:rPr>
          <w:rFonts w:ascii="Arial" w:hAnsi="Arial" w:cs="Arial"/>
          <w:color w:val="000000"/>
          <w:sz w:val="24"/>
          <w:szCs w:val="24"/>
        </w:rPr>
        <w:t xml:space="preserve">" </w:t>
      </w:r>
      <w:r w:rsidR="006118FD" w:rsidRPr="00332265">
        <w:rPr>
          <w:rFonts w:ascii="Arial" w:hAnsi="Arial" w:cs="Arial"/>
          <w:color w:val="000000"/>
          <w:sz w:val="24"/>
          <w:szCs w:val="24"/>
        </w:rPr>
        <w:t>etc.</w:t>
      </w:r>
      <w:r w:rsidR="00736FF1" w:rsidRPr="00332265">
        <w:rPr>
          <w:rFonts w:ascii="Arial" w:hAnsi="Arial" w:cs="Arial"/>
          <w:color w:val="000000"/>
          <w:sz w:val="24"/>
          <w:szCs w:val="24"/>
        </w:rPr>
        <w:t xml:space="preserve">), should be included in the </w:t>
      </w:r>
      <w:r w:rsidR="00CB29FF" w:rsidRPr="00332265">
        <w:rPr>
          <w:rFonts w:ascii="Arial" w:hAnsi="Arial" w:cs="Arial"/>
          <w:color w:val="000000"/>
          <w:sz w:val="24"/>
          <w:szCs w:val="24"/>
        </w:rPr>
        <w:t xml:space="preserve">Quarterly </w:t>
      </w:r>
      <w:r w:rsidR="00736FF1" w:rsidRPr="00332265">
        <w:rPr>
          <w:rFonts w:ascii="Arial" w:hAnsi="Arial" w:cs="Arial"/>
          <w:color w:val="000000"/>
          <w:sz w:val="24"/>
          <w:szCs w:val="24"/>
        </w:rPr>
        <w:t xml:space="preserve">Progress Reports. </w:t>
      </w:r>
      <w:r w:rsidR="006118FD" w:rsidRPr="00332265">
        <w:rPr>
          <w:rFonts w:ascii="Arial" w:hAnsi="Arial" w:cs="Arial"/>
          <w:color w:val="000000"/>
          <w:sz w:val="24"/>
          <w:szCs w:val="24"/>
        </w:rPr>
        <w:t>Virement</w:t>
      </w:r>
      <w:r w:rsidR="00736FF1" w:rsidRPr="00332265">
        <w:rPr>
          <w:rFonts w:ascii="Arial" w:hAnsi="Arial" w:cs="Arial"/>
          <w:color w:val="000000"/>
          <w:sz w:val="24"/>
          <w:szCs w:val="24"/>
        </w:rPr>
        <w:t xml:space="preserve"> of up to 10% of the original subhead do</w:t>
      </w:r>
      <w:r w:rsidR="00153083" w:rsidRPr="00332265">
        <w:rPr>
          <w:rFonts w:ascii="Arial" w:hAnsi="Arial" w:cs="Arial"/>
          <w:color w:val="000000"/>
          <w:sz w:val="24"/>
          <w:szCs w:val="24"/>
        </w:rPr>
        <w:t>es</w:t>
      </w:r>
      <w:r w:rsidR="00736FF1" w:rsidRPr="00332265">
        <w:rPr>
          <w:rFonts w:ascii="Arial" w:hAnsi="Arial" w:cs="Arial"/>
          <w:color w:val="000000"/>
          <w:sz w:val="24"/>
          <w:szCs w:val="24"/>
        </w:rPr>
        <w:t xml:space="preserve"> not require prior approval from the Department.</w:t>
      </w:r>
    </w:p>
    <w:p w14:paraId="6E728A5D" w14:textId="50F876AD" w:rsidR="00CB29FF" w:rsidRPr="00332265" w:rsidRDefault="00CB29FF" w:rsidP="003D5A61">
      <w:pPr>
        <w:pStyle w:val="Heading2"/>
        <w:ind w:hanging="720"/>
        <w:contextualSpacing/>
        <w:rPr>
          <w:rStyle w:val="Heading2Char"/>
          <w:b/>
        </w:rPr>
      </w:pPr>
      <w:bookmarkStart w:id="9" w:name="_Toc208320388"/>
      <w:r w:rsidRPr="00332265">
        <w:rPr>
          <w:rStyle w:val="Heading2Char"/>
          <w:b/>
        </w:rPr>
        <w:t>Further Information</w:t>
      </w:r>
      <w:bookmarkEnd w:id="9"/>
    </w:p>
    <w:p w14:paraId="66EDB7B7" w14:textId="77777777" w:rsidR="00FA2448" w:rsidRPr="00332265" w:rsidRDefault="00FA2448" w:rsidP="00FA2448">
      <w:pPr>
        <w:contextualSpacing/>
        <w:rPr>
          <w:lang w:eastAsia="en-GB"/>
        </w:rPr>
      </w:pPr>
    </w:p>
    <w:p w14:paraId="43A424EB" w14:textId="67BDC15F" w:rsidR="00CB29FF" w:rsidRPr="00736FF1" w:rsidRDefault="00E64CA2" w:rsidP="00410939">
      <w:pPr>
        <w:autoSpaceDE w:val="0"/>
        <w:autoSpaceDN w:val="0"/>
        <w:spacing w:before="100" w:after="100" w:line="276" w:lineRule="auto"/>
        <w:ind w:left="709" w:hanging="709"/>
        <w:jc w:val="both"/>
        <w:rPr>
          <w:rFonts w:ascii="Arial" w:hAnsi="Arial" w:cs="Arial"/>
          <w:sz w:val="24"/>
          <w:szCs w:val="24"/>
        </w:rPr>
      </w:pPr>
      <w:r w:rsidRPr="00332265">
        <w:rPr>
          <w:rFonts w:ascii="Arial" w:hAnsi="Arial" w:cs="Arial"/>
          <w:sz w:val="24"/>
          <w:szCs w:val="24"/>
        </w:rPr>
        <w:t>10</w:t>
      </w:r>
      <w:r w:rsidR="0073565D" w:rsidRPr="00332265">
        <w:rPr>
          <w:rFonts w:ascii="Arial" w:hAnsi="Arial" w:cs="Arial"/>
          <w:sz w:val="24"/>
          <w:szCs w:val="24"/>
        </w:rPr>
        <w:t>.1</w:t>
      </w:r>
      <w:r w:rsidR="0073565D" w:rsidRPr="00332265">
        <w:rPr>
          <w:rFonts w:ascii="Arial" w:hAnsi="Arial" w:cs="Arial"/>
          <w:sz w:val="24"/>
          <w:szCs w:val="24"/>
        </w:rPr>
        <w:tab/>
      </w:r>
      <w:r w:rsidR="00CB29FF" w:rsidRPr="00332265">
        <w:rPr>
          <w:rFonts w:ascii="Arial" w:hAnsi="Arial" w:cs="Arial"/>
          <w:sz w:val="24"/>
          <w:szCs w:val="24"/>
        </w:rPr>
        <w:t xml:space="preserve">For further information, please contact </w:t>
      </w:r>
      <w:hyperlink r:id="rId11" w:history="1">
        <w:r w:rsidR="00CB29FF" w:rsidRPr="00332265">
          <w:rPr>
            <w:rStyle w:val="Hyperlink"/>
            <w:rFonts w:ascii="Arial" w:hAnsi="Arial" w:cs="Arial"/>
            <w:sz w:val="24"/>
            <w:szCs w:val="24"/>
          </w:rPr>
          <w:t>US-Ireland@economy-ni.gov.uk</w:t>
        </w:r>
      </w:hyperlink>
      <w:r w:rsidR="00CB29FF">
        <w:rPr>
          <w:rFonts w:ascii="Arial" w:hAnsi="Arial" w:cs="Arial"/>
          <w:sz w:val="24"/>
          <w:szCs w:val="24"/>
        </w:rPr>
        <w:t xml:space="preserve"> </w:t>
      </w:r>
    </w:p>
    <w:sectPr w:rsidR="00CB29FF" w:rsidRPr="00736FF1" w:rsidSect="00D03E0A">
      <w:footerReference w:type="defaul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58C0" w14:textId="77777777" w:rsidR="009D325D" w:rsidRDefault="009D325D" w:rsidP="007A373E">
      <w:pPr>
        <w:spacing w:after="0" w:line="240" w:lineRule="auto"/>
      </w:pPr>
      <w:r>
        <w:separator/>
      </w:r>
    </w:p>
  </w:endnote>
  <w:endnote w:type="continuationSeparator" w:id="0">
    <w:p w14:paraId="78DC2225" w14:textId="77777777" w:rsidR="009D325D" w:rsidRDefault="009D325D" w:rsidP="007A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452882"/>
      <w:docPartObj>
        <w:docPartGallery w:val="Page Numbers (Bottom of Page)"/>
        <w:docPartUnique/>
      </w:docPartObj>
    </w:sdtPr>
    <w:sdtEndPr>
      <w:rPr>
        <w:noProof/>
      </w:rPr>
    </w:sdtEndPr>
    <w:sdtContent>
      <w:p w14:paraId="482CDE13" w14:textId="2FD6D4CD" w:rsidR="006303AC" w:rsidRDefault="006303AC">
        <w:pPr>
          <w:pStyle w:val="Footer"/>
          <w:jc w:val="center"/>
        </w:pPr>
        <w:r>
          <w:fldChar w:fldCharType="begin"/>
        </w:r>
        <w:r>
          <w:instrText xml:space="preserve"> PAGE   \* MERGEFORMAT </w:instrText>
        </w:r>
        <w:r>
          <w:fldChar w:fldCharType="separate"/>
        </w:r>
        <w:r w:rsidR="00BC4F07">
          <w:rPr>
            <w:noProof/>
          </w:rPr>
          <w:t>8</w:t>
        </w:r>
        <w:r>
          <w:rPr>
            <w:noProof/>
          </w:rPr>
          <w:fldChar w:fldCharType="end"/>
        </w:r>
      </w:p>
    </w:sdtContent>
  </w:sdt>
  <w:p w14:paraId="7B080539" w14:textId="57477992" w:rsidR="0025159B" w:rsidRPr="00D03E0A" w:rsidRDefault="0025159B" w:rsidP="00D03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47462"/>
      <w:docPartObj>
        <w:docPartGallery w:val="Page Numbers (Bottom of Page)"/>
        <w:docPartUnique/>
      </w:docPartObj>
    </w:sdtPr>
    <w:sdtEndPr>
      <w:rPr>
        <w:noProof/>
      </w:rPr>
    </w:sdtEndPr>
    <w:sdtContent>
      <w:p w14:paraId="59F26EDF" w14:textId="0765E608" w:rsidR="00D03E0A" w:rsidRDefault="00D03E0A">
        <w:pPr>
          <w:pStyle w:val="Footer"/>
          <w:jc w:val="center"/>
        </w:pPr>
        <w:r>
          <w:fldChar w:fldCharType="begin"/>
        </w:r>
        <w:r>
          <w:instrText xml:space="preserve"> PAGE   \* MERGEFORMAT </w:instrText>
        </w:r>
        <w:r>
          <w:fldChar w:fldCharType="separate"/>
        </w:r>
        <w:r w:rsidR="00BC4F07">
          <w:rPr>
            <w:noProof/>
          </w:rPr>
          <w:t>1</w:t>
        </w:r>
        <w:r>
          <w:rPr>
            <w:noProof/>
          </w:rPr>
          <w:fldChar w:fldCharType="end"/>
        </w:r>
      </w:p>
    </w:sdtContent>
  </w:sdt>
  <w:p w14:paraId="23C2512E" w14:textId="1310F8A6" w:rsidR="00732BD0" w:rsidRPr="00D03E0A" w:rsidRDefault="00732BD0" w:rsidP="00D0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E99B" w14:textId="77777777" w:rsidR="009D325D" w:rsidRDefault="009D325D" w:rsidP="007A373E">
      <w:pPr>
        <w:spacing w:after="0" w:line="240" w:lineRule="auto"/>
      </w:pPr>
      <w:r>
        <w:separator/>
      </w:r>
    </w:p>
  </w:footnote>
  <w:footnote w:type="continuationSeparator" w:id="0">
    <w:p w14:paraId="4BC32EA6" w14:textId="77777777" w:rsidR="009D325D" w:rsidRDefault="009D325D" w:rsidP="007A373E">
      <w:pPr>
        <w:spacing w:after="0" w:line="240" w:lineRule="auto"/>
      </w:pPr>
      <w:r>
        <w:continuationSeparator/>
      </w:r>
    </w:p>
  </w:footnote>
  <w:footnote w:id="1">
    <w:p w14:paraId="491E0EF8" w14:textId="0FFCCF5F" w:rsidR="00D557B3" w:rsidRPr="00BE2CA8" w:rsidRDefault="00D557B3">
      <w:pPr>
        <w:pStyle w:val="FootnoteText"/>
        <w:rPr>
          <w:rFonts w:ascii="Arial" w:hAnsi="Arial" w:cs="Arial"/>
          <w:lang w:val="en-US"/>
        </w:rPr>
      </w:pPr>
      <w:r w:rsidRPr="00B22BB0">
        <w:rPr>
          <w:rStyle w:val="FootnoteReference"/>
          <w:rFonts w:ascii="Arial" w:hAnsi="Arial" w:cs="Arial"/>
        </w:rPr>
        <w:footnoteRef/>
      </w:r>
      <w:r w:rsidRPr="00B22BB0">
        <w:rPr>
          <w:rFonts w:ascii="Arial" w:hAnsi="Arial" w:cs="Arial"/>
        </w:rPr>
        <w:t xml:space="preserve"> </w:t>
      </w:r>
      <w:hyperlink r:id="rId1" w:history="1">
        <w:r w:rsidRPr="00074B50">
          <w:rPr>
            <w:rStyle w:val="Hyperlink"/>
            <w:rFonts w:ascii="Arial" w:hAnsi="Arial" w:cs="Arial"/>
          </w:rPr>
          <w:t>NICS Travel and Subsistence Policy</w:t>
        </w:r>
      </w:hyperlink>
    </w:p>
  </w:footnote>
  <w:footnote w:id="2">
    <w:p w14:paraId="0F36464B" w14:textId="6F29B5EE" w:rsidR="00756098" w:rsidRPr="00756098" w:rsidRDefault="00756098">
      <w:pPr>
        <w:pStyle w:val="FootnoteText"/>
        <w:rPr>
          <w:rFonts w:ascii="Arial" w:hAnsi="Arial" w:cs="Arial"/>
          <w:sz w:val="24"/>
          <w:szCs w:val="24"/>
          <w:lang w:val="en-US"/>
        </w:rPr>
      </w:pPr>
      <w:r w:rsidRPr="00756098">
        <w:rPr>
          <w:rStyle w:val="FootnoteReference"/>
          <w:rFonts w:ascii="Arial" w:hAnsi="Arial" w:cs="Arial"/>
          <w:sz w:val="24"/>
          <w:szCs w:val="24"/>
        </w:rPr>
        <w:footnoteRef/>
      </w:r>
      <w:r w:rsidRPr="00756098">
        <w:rPr>
          <w:rFonts w:ascii="Arial" w:hAnsi="Arial" w:cs="Arial"/>
          <w:sz w:val="24"/>
          <w:szCs w:val="24"/>
        </w:rPr>
        <w:t xml:space="preserve"> </w:t>
      </w:r>
      <w:hyperlink r:id="rId2" w:history="1">
        <w:r w:rsidR="00074B50">
          <w:rPr>
            <w:rStyle w:val="Hyperlink"/>
            <w:rFonts w:ascii="Arial" w:hAnsi="Arial" w:cs="Arial"/>
          </w:rPr>
          <w:t>DoF Guidance on the Acceptance and Provision of Gifts and Hospitality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403"/>
    <w:multiLevelType w:val="multilevel"/>
    <w:tmpl w:val="C70824F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2B49C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3E3586C"/>
    <w:multiLevelType w:val="hybridMultilevel"/>
    <w:tmpl w:val="69AC61D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B2FDC"/>
    <w:multiLevelType w:val="hybridMultilevel"/>
    <w:tmpl w:val="597E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A20EA"/>
    <w:multiLevelType w:val="multilevel"/>
    <w:tmpl w:val="CBC49F6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51212F9"/>
    <w:multiLevelType w:val="hybridMultilevel"/>
    <w:tmpl w:val="23DAA9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3A43EC"/>
    <w:multiLevelType w:val="hybridMultilevel"/>
    <w:tmpl w:val="13842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156EE"/>
    <w:multiLevelType w:val="hybridMultilevel"/>
    <w:tmpl w:val="74BA6B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05155"/>
    <w:multiLevelType w:val="multilevel"/>
    <w:tmpl w:val="D0C0E0F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F2C7196"/>
    <w:multiLevelType w:val="multilevel"/>
    <w:tmpl w:val="A99A16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15510B1"/>
    <w:multiLevelType w:val="hybridMultilevel"/>
    <w:tmpl w:val="E878DCAE"/>
    <w:lvl w:ilvl="0" w:tplc="C8BEB566">
      <w:start w:val="1"/>
      <w:numFmt w:val="decimal"/>
      <w:pStyle w:val="Heading2"/>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100EB6"/>
    <w:multiLevelType w:val="multilevel"/>
    <w:tmpl w:val="3C88A2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3D4F70"/>
    <w:multiLevelType w:val="multilevel"/>
    <w:tmpl w:val="6A50111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F7693F"/>
    <w:multiLevelType w:val="hybridMultilevel"/>
    <w:tmpl w:val="CB622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324BD9"/>
    <w:multiLevelType w:val="multilevel"/>
    <w:tmpl w:val="F9CA71C4"/>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D22955"/>
    <w:multiLevelType w:val="multilevel"/>
    <w:tmpl w:val="DB2CE0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750C17"/>
    <w:multiLevelType w:val="multilevel"/>
    <w:tmpl w:val="EF98309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DC510A"/>
    <w:multiLevelType w:val="multilevel"/>
    <w:tmpl w:val="4A22765A"/>
    <w:lvl w:ilvl="0">
      <w:start w:val="13"/>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A36D8C"/>
    <w:multiLevelType w:val="multilevel"/>
    <w:tmpl w:val="C066B82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E36EF4"/>
    <w:multiLevelType w:val="hybridMultilevel"/>
    <w:tmpl w:val="3968D8FA"/>
    <w:lvl w:ilvl="0" w:tplc="6FB4A77E">
      <w:start w:val="18"/>
      <w:numFmt w:val="decimal"/>
      <w:lvlText w:val="%1."/>
      <w:lvlJc w:val="left"/>
      <w:pPr>
        <w:ind w:left="644" w:hanging="360"/>
      </w:pPr>
      <w:rPr>
        <w:rFonts w:hint="default"/>
        <w:b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EC92871"/>
    <w:multiLevelType w:val="hybridMultilevel"/>
    <w:tmpl w:val="6D2E1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2082">
    <w:abstractNumId w:val="12"/>
  </w:num>
  <w:num w:numId="2" w16cid:durableId="1183401089">
    <w:abstractNumId w:val="2"/>
  </w:num>
  <w:num w:numId="3" w16cid:durableId="809320735">
    <w:abstractNumId w:val="7"/>
  </w:num>
  <w:num w:numId="4" w16cid:durableId="1148941072">
    <w:abstractNumId w:val="17"/>
  </w:num>
  <w:num w:numId="5" w16cid:durableId="365298755">
    <w:abstractNumId w:val="3"/>
  </w:num>
  <w:num w:numId="6" w16cid:durableId="984510653">
    <w:abstractNumId w:val="5"/>
  </w:num>
  <w:num w:numId="7" w16cid:durableId="2099252723">
    <w:abstractNumId w:val="14"/>
  </w:num>
  <w:num w:numId="8" w16cid:durableId="1946302656">
    <w:abstractNumId w:val="19"/>
  </w:num>
  <w:num w:numId="9" w16cid:durableId="1269268031">
    <w:abstractNumId w:val="9"/>
  </w:num>
  <w:num w:numId="10" w16cid:durableId="1959293717">
    <w:abstractNumId w:val="4"/>
  </w:num>
  <w:num w:numId="11" w16cid:durableId="1372343912">
    <w:abstractNumId w:val="20"/>
  </w:num>
  <w:num w:numId="12" w16cid:durableId="1088842908">
    <w:abstractNumId w:val="13"/>
  </w:num>
  <w:num w:numId="13" w16cid:durableId="1623228374">
    <w:abstractNumId w:val="11"/>
  </w:num>
  <w:num w:numId="14" w16cid:durableId="848524746">
    <w:abstractNumId w:val="18"/>
  </w:num>
  <w:num w:numId="15" w16cid:durableId="1406143288">
    <w:abstractNumId w:val="1"/>
  </w:num>
  <w:num w:numId="16" w16cid:durableId="1012997064">
    <w:abstractNumId w:val="6"/>
  </w:num>
  <w:num w:numId="17" w16cid:durableId="152455725">
    <w:abstractNumId w:val="15"/>
  </w:num>
  <w:num w:numId="18" w16cid:durableId="1996639354">
    <w:abstractNumId w:val="16"/>
  </w:num>
  <w:num w:numId="19" w16cid:durableId="646084974">
    <w:abstractNumId w:val="8"/>
  </w:num>
  <w:num w:numId="20" w16cid:durableId="1705592233">
    <w:abstractNumId w:val="0"/>
  </w:num>
  <w:num w:numId="21" w16cid:durableId="1142692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3E"/>
    <w:rsid w:val="00007301"/>
    <w:rsid w:val="000153B4"/>
    <w:rsid w:val="0002175F"/>
    <w:rsid w:val="000263CD"/>
    <w:rsid w:val="0003523B"/>
    <w:rsid w:val="00036655"/>
    <w:rsid w:val="00045143"/>
    <w:rsid w:val="00047075"/>
    <w:rsid w:val="000500C9"/>
    <w:rsid w:val="0005390B"/>
    <w:rsid w:val="00070C57"/>
    <w:rsid w:val="00073C43"/>
    <w:rsid w:val="00074B50"/>
    <w:rsid w:val="000762AF"/>
    <w:rsid w:val="00077AA0"/>
    <w:rsid w:val="0008012F"/>
    <w:rsid w:val="00090D30"/>
    <w:rsid w:val="0009496D"/>
    <w:rsid w:val="00096BD9"/>
    <w:rsid w:val="00096C3B"/>
    <w:rsid w:val="000B042B"/>
    <w:rsid w:val="000B287B"/>
    <w:rsid w:val="000C554A"/>
    <w:rsid w:val="000D276B"/>
    <w:rsid w:val="000E0040"/>
    <w:rsid w:val="000E0FB3"/>
    <w:rsid w:val="000E40FF"/>
    <w:rsid w:val="00101729"/>
    <w:rsid w:val="00106049"/>
    <w:rsid w:val="00111769"/>
    <w:rsid w:val="0011582E"/>
    <w:rsid w:val="0011686E"/>
    <w:rsid w:val="00116D49"/>
    <w:rsid w:val="0012122B"/>
    <w:rsid w:val="00121CA5"/>
    <w:rsid w:val="001261A7"/>
    <w:rsid w:val="001352F3"/>
    <w:rsid w:val="0014756F"/>
    <w:rsid w:val="00151E51"/>
    <w:rsid w:val="00153083"/>
    <w:rsid w:val="00167651"/>
    <w:rsid w:val="00170480"/>
    <w:rsid w:val="00170D18"/>
    <w:rsid w:val="00175592"/>
    <w:rsid w:val="0018171D"/>
    <w:rsid w:val="00181E14"/>
    <w:rsid w:val="0019586C"/>
    <w:rsid w:val="0019735A"/>
    <w:rsid w:val="001A1A11"/>
    <w:rsid w:val="001A779A"/>
    <w:rsid w:val="001B1E44"/>
    <w:rsid w:val="001B28CA"/>
    <w:rsid w:val="001B534E"/>
    <w:rsid w:val="001B5CFD"/>
    <w:rsid w:val="001D46E0"/>
    <w:rsid w:val="001F0291"/>
    <w:rsid w:val="0020032F"/>
    <w:rsid w:val="00200349"/>
    <w:rsid w:val="00200755"/>
    <w:rsid w:val="00203276"/>
    <w:rsid w:val="0020434B"/>
    <w:rsid w:val="002166C6"/>
    <w:rsid w:val="002177CC"/>
    <w:rsid w:val="002243DD"/>
    <w:rsid w:val="002345B5"/>
    <w:rsid w:val="0024798B"/>
    <w:rsid w:val="0025159B"/>
    <w:rsid w:val="00251E0A"/>
    <w:rsid w:val="0026037A"/>
    <w:rsid w:val="00267872"/>
    <w:rsid w:val="00270A9C"/>
    <w:rsid w:val="0027213C"/>
    <w:rsid w:val="0027665C"/>
    <w:rsid w:val="00277124"/>
    <w:rsid w:val="00285D2F"/>
    <w:rsid w:val="002C088A"/>
    <w:rsid w:val="002C651F"/>
    <w:rsid w:val="002D316B"/>
    <w:rsid w:val="002E10BF"/>
    <w:rsid w:val="00301DA1"/>
    <w:rsid w:val="00302E99"/>
    <w:rsid w:val="003056C7"/>
    <w:rsid w:val="003072DF"/>
    <w:rsid w:val="00307A98"/>
    <w:rsid w:val="0031247B"/>
    <w:rsid w:val="003173B9"/>
    <w:rsid w:val="00317A99"/>
    <w:rsid w:val="00326AA4"/>
    <w:rsid w:val="00332265"/>
    <w:rsid w:val="00335D2D"/>
    <w:rsid w:val="0034713C"/>
    <w:rsid w:val="00351B91"/>
    <w:rsid w:val="00351F01"/>
    <w:rsid w:val="0035381E"/>
    <w:rsid w:val="00355ED8"/>
    <w:rsid w:val="00367C31"/>
    <w:rsid w:val="003757F1"/>
    <w:rsid w:val="00376730"/>
    <w:rsid w:val="00376AEB"/>
    <w:rsid w:val="003935DD"/>
    <w:rsid w:val="003A30A4"/>
    <w:rsid w:val="003A73DE"/>
    <w:rsid w:val="003B2A7D"/>
    <w:rsid w:val="003C021B"/>
    <w:rsid w:val="003C21EB"/>
    <w:rsid w:val="003C29AA"/>
    <w:rsid w:val="003C2D29"/>
    <w:rsid w:val="003D04D6"/>
    <w:rsid w:val="003D1699"/>
    <w:rsid w:val="003D5A61"/>
    <w:rsid w:val="003D5CAB"/>
    <w:rsid w:val="003D7C3B"/>
    <w:rsid w:val="003E4653"/>
    <w:rsid w:val="003E56FC"/>
    <w:rsid w:val="003E686A"/>
    <w:rsid w:val="003F02EB"/>
    <w:rsid w:val="003F0949"/>
    <w:rsid w:val="003F3B97"/>
    <w:rsid w:val="003F6EE8"/>
    <w:rsid w:val="00401BA7"/>
    <w:rsid w:val="00404F29"/>
    <w:rsid w:val="00405700"/>
    <w:rsid w:val="00410939"/>
    <w:rsid w:val="0041747E"/>
    <w:rsid w:val="004302C6"/>
    <w:rsid w:val="00431076"/>
    <w:rsid w:val="00452601"/>
    <w:rsid w:val="004542BB"/>
    <w:rsid w:val="0045670D"/>
    <w:rsid w:val="0047152D"/>
    <w:rsid w:val="00475240"/>
    <w:rsid w:val="00475408"/>
    <w:rsid w:val="00481812"/>
    <w:rsid w:val="0049091C"/>
    <w:rsid w:val="004964DB"/>
    <w:rsid w:val="004A6263"/>
    <w:rsid w:val="004B0FEF"/>
    <w:rsid w:val="004C5098"/>
    <w:rsid w:val="004D17B8"/>
    <w:rsid w:val="004D48FA"/>
    <w:rsid w:val="004F12B9"/>
    <w:rsid w:val="004F5E8F"/>
    <w:rsid w:val="00500362"/>
    <w:rsid w:val="005007EE"/>
    <w:rsid w:val="0050687B"/>
    <w:rsid w:val="00510D6F"/>
    <w:rsid w:val="00511039"/>
    <w:rsid w:val="00522E94"/>
    <w:rsid w:val="00525D35"/>
    <w:rsid w:val="005263B4"/>
    <w:rsid w:val="00526E94"/>
    <w:rsid w:val="00533A52"/>
    <w:rsid w:val="00534938"/>
    <w:rsid w:val="00552A97"/>
    <w:rsid w:val="00552BBF"/>
    <w:rsid w:val="00552E6F"/>
    <w:rsid w:val="00553443"/>
    <w:rsid w:val="0055425F"/>
    <w:rsid w:val="00565027"/>
    <w:rsid w:val="00581A00"/>
    <w:rsid w:val="005858FA"/>
    <w:rsid w:val="00592635"/>
    <w:rsid w:val="00594E28"/>
    <w:rsid w:val="005B34F5"/>
    <w:rsid w:val="005B7C18"/>
    <w:rsid w:val="005C02EB"/>
    <w:rsid w:val="005C4A16"/>
    <w:rsid w:val="005D11CA"/>
    <w:rsid w:val="005D1F67"/>
    <w:rsid w:val="005D7408"/>
    <w:rsid w:val="005E1FDB"/>
    <w:rsid w:val="005F3BE0"/>
    <w:rsid w:val="005F4826"/>
    <w:rsid w:val="00604563"/>
    <w:rsid w:val="00606403"/>
    <w:rsid w:val="006118FD"/>
    <w:rsid w:val="0062354F"/>
    <w:rsid w:val="006303AC"/>
    <w:rsid w:val="00635478"/>
    <w:rsid w:val="00642800"/>
    <w:rsid w:val="00644CC6"/>
    <w:rsid w:val="00646653"/>
    <w:rsid w:val="00653B74"/>
    <w:rsid w:val="006632BA"/>
    <w:rsid w:val="006972D1"/>
    <w:rsid w:val="006A227E"/>
    <w:rsid w:val="006B0747"/>
    <w:rsid w:val="006C62E3"/>
    <w:rsid w:val="006E3095"/>
    <w:rsid w:val="006E6D20"/>
    <w:rsid w:val="006F2952"/>
    <w:rsid w:val="00705DE4"/>
    <w:rsid w:val="0071465B"/>
    <w:rsid w:val="00726874"/>
    <w:rsid w:val="00732BD0"/>
    <w:rsid w:val="0073565D"/>
    <w:rsid w:val="00736FF1"/>
    <w:rsid w:val="00745E34"/>
    <w:rsid w:val="007526BE"/>
    <w:rsid w:val="00754ECD"/>
    <w:rsid w:val="00755CC9"/>
    <w:rsid w:val="00756098"/>
    <w:rsid w:val="00773283"/>
    <w:rsid w:val="0078444A"/>
    <w:rsid w:val="007849B3"/>
    <w:rsid w:val="00784C55"/>
    <w:rsid w:val="007A30F0"/>
    <w:rsid w:val="007A373E"/>
    <w:rsid w:val="007A3FFB"/>
    <w:rsid w:val="007C196E"/>
    <w:rsid w:val="007D1DE8"/>
    <w:rsid w:val="007D4181"/>
    <w:rsid w:val="007E6539"/>
    <w:rsid w:val="007F1E9B"/>
    <w:rsid w:val="007F6CCA"/>
    <w:rsid w:val="0080077F"/>
    <w:rsid w:val="00810C9F"/>
    <w:rsid w:val="00813B58"/>
    <w:rsid w:val="0082434A"/>
    <w:rsid w:val="008255C2"/>
    <w:rsid w:val="00833A30"/>
    <w:rsid w:val="00835BD0"/>
    <w:rsid w:val="0084076C"/>
    <w:rsid w:val="00850F7C"/>
    <w:rsid w:val="00855019"/>
    <w:rsid w:val="00855AD0"/>
    <w:rsid w:val="008620F2"/>
    <w:rsid w:val="0086423C"/>
    <w:rsid w:val="00877046"/>
    <w:rsid w:val="008A4B2B"/>
    <w:rsid w:val="008A5B05"/>
    <w:rsid w:val="008B4BED"/>
    <w:rsid w:val="008B7B35"/>
    <w:rsid w:val="008C0CAC"/>
    <w:rsid w:val="008C17D0"/>
    <w:rsid w:val="008C3A0F"/>
    <w:rsid w:val="008C49D9"/>
    <w:rsid w:val="008C4C7A"/>
    <w:rsid w:val="008D16A7"/>
    <w:rsid w:val="008E72A1"/>
    <w:rsid w:val="00920385"/>
    <w:rsid w:val="00921852"/>
    <w:rsid w:val="00925B3F"/>
    <w:rsid w:val="00925D9D"/>
    <w:rsid w:val="0093420D"/>
    <w:rsid w:val="009558A6"/>
    <w:rsid w:val="00960735"/>
    <w:rsid w:val="0096142F"/>
    <w:rsid w:val="00962458"/>
    <w:rsid w:val="009A235D"/>
    <w:rsid w:val="009A2367"/>
    <w:rsid w:val="009B3585"/>
    <w:rsid w:val="009B7F58"/>
    <w:rsid w:val="009C36DF"/>
    <w:rsid w:val="009C4951"/>
    <w:rsid w:val="009D0646"/>
    <w:rsid w:val="009D325D"/>
    <w:rsid w:val="009E1003"/>
    <w:rsid w:val="009E3F98"/>
    <w:rsid w:val="009E5DF0"/>
    <w:rsid w:val="009F5345"/>
    <w:rsid w:val="00A15832"/>
    <w:rsid w:val="00A1608F"/>
    <w:rsid w:val="00A30E07"/>
    <w:rsid w:val="00A347B0"/>
    <w:rsid w:val="00A46A8C"/>
    <w:rsid w:val="00A529B4"/>
    <w:rsid w:val="00A52FEE"/>
    <w:rsid w:val="00A54741"/>
    <w:rsid w:val="00A55ED1"/>
    <w:rsid w:val="00A644AD"/>
    <w:rsid w:val="00A718DC"/>
    <w:rsid w:val="00A71A14"/>
    <w:rsid w:val="00A763CC"/>
    <w:rsid w:val="00A909FF"/>
    <w:rsid w:val="00A955AC"/>
    <w:rsid w:val="00A96153"/>
    <w:rsid w:val="00AA2A84"/>
    <w:rsid w:val="00AC4DB2"/>
    <w:rsid w:val="00AE1820"/>
    <w:rsid w:val="00AE5BA7"/>
    <w:rsid w:val="00AE7AD0"/>
    <w:rsid w:val="00AF01F9"/>
    <w:rsid w:val="00AF0786"/>
    <w:rsid w:val="00AF179A"/>
    <w:rsid w:val="00AF2ED6"/>
    <w:rsid w:val="00AF5BBF"/>
    <w:rsid w:val="00AF5DE6"/>
    <w:rsid w:val="00AF6D11"/>
    <w:rsid w:val="00B10BD4"/>
    <w:rsid w:val="00B15F78"/>
    <w:rsid w:val="00B17BCE"/>
    <w:rsid w:val="00B2037C"/>
    <w:rsid w:val="00B22BB0"/>
    <w:rsid w:val="00B35065"/>
    <w:rsid w:val="00B41E9A"/>
    <w:rsid w:val="00B45F65"/>
    <w:rsid w:val="00B46441"/>
    <w:rsid w:val="00B47455"/>
    <w:rsid w:val="00B63403"/>
    <w:rsid w:val="00B63947"/>
    <w:rsid w:val="00B64435"/>
    <w:rsid w:val="00B65E46"/>
    <w:rsid w:val="00B70951"/>
    <w:rsid w:val="00B71495"/>
    <w:rsid w:val="00B71954"/>
    <w:rsid w:val="00B805A5"/>
    <w:rsid w:val="00B91456"/>
    <w:rsid w:val="00BA085C"/>
    <w:rsid w:val="00BA77A4"/>
    <w:rsid w:val="00BB19A3"/>
    <w:rsid w:val="00BC1282"/>
    <w:rsid w:val="00BC23AD"/>
    <w:rsid w:val="00BC4F07"/>
    <w:rsid w:val="00BD24AE"/>
    <w:rsid w:val="00BD389D"/>
    <w:rsid w:val="00BE08D4"/>
    <w:rsid w:val="00BE2CA8"/>
    <w:rsid w:val="00BE312E"/>
    <w:rsid w:val="00BE368B"/>
    <w:rsid w:val="00BF3CFC"/>
    <w:rsid w:val="00BF727A"/>
    <w:rsid w:val="00C00441"/>
    <w:rsid w:val="00C067F1"/>
    <w:rsid w:val="00C07697"/>
    <w:rsid w:val="00C1366A"/>
    <w:rsid w:val="00C24B89"/>
    <w:rsid w:val="00C26805"/>
    <w:rsid w:val="00C325B5"/>
    <w:rsid w:val="00C33745"/>
    <w:rsid w:val="00C516B8"/>
    <w:rsid w:val="00C52D84"/>
    <w:rsid w:val="00C677D2"/>
    <w:rsid w:val="00C736D2"/>
    <w:rsid w:val="00C74BDF"/>
    <w:rsid w:val="00C87A5B"/>
    <w:rsid w:val="00CA47B9"/>
    <w:rsid w:val="00CA5822"/>
    <w:rsid w:val="00CB29FF"/>
    <w:rsid w:val="00CC1C27"/>
    <w:rsid w:val="00CC7C8D"/>
    <w:rsid w:val="00CD0CAD"/>
    <w:rsid w:val="00CD1F80"/>
    <w:rsid w:val="00CE0278"/>
    <w:rsid w:val="00CE303F"/>
    <w:rsid w:val="00D03E0A"/>
    <w:rsid w:val="00D12468"/>
    <w:rsid w:val="00D13224"/>
    <w:rsid w:val="00D170DB"/>
    <w:rsid w:val="00D214C3"/>
    <w:rsid w:val="00D23C16"/>
    <w:rsid w:val="00D246D2"/>
    <w:rsid w:val="00D26972"/>
    <w:rsid w:val="00D30A28"/>
    <w:rsid w:val="00D31233"/>
    <w:rsid w:val="00D31256"/>
    <w:rsid w:val="00D41ED5"/>
    <w:rsid w:val="00D47389"/>
    <w:rsid w:val="00D50264"/>
    <w:rsid w:val="00D557B3"/>
    <w:rsid w:val="00D6238D"/>
    <w:rsid w:val="00D72F52"/>
    <w:rsid w:val="00D813DE"/>
    <w:rsid w:val="00D854E4"/>
    <w:rsid w:val="00DB7000"/>
    <w:rsid w:val="00DC0C99"/>
    <w:rsid w:val="00DC38CD"/>
    <w:rsid w:val="00DC66AC"/>
    <w:rsid w:val="00DD050B"/>
    <w:rsid w:val="00DD7031"/>
    <w:rsid w:val="00DE448F"/>
    <w:rsid w:val="00DF08DC"/>
    <w:rsid w:val="00DF0F58"/>
    <w:rsid w:val="00DF26FE"/>
    <w:rsid w:val="00E04D3D"/>
    <w:rsid w:val="00E178CF"/>
    <w:rsid w:val="00E211E7"/>
    <w:rsid w:val="00E240E8"/>
    <w:rsid w:val="00E32414"/>
    <w:rsid w:val="00E36238"/>
    <w:rsid w:val="00E47A33"/>
    <w:rsid w:val="00E502AD"/>
    <w:rsid w:val="00E524EB"/>
    <w:rsid w:val="00E6155F"/>
    <w:rsid w:val="00E63EB3"/>
    <w:rsid w:val="00E64CA2"/>
    <w:rsid w:val="00E664F5"/>
    <w:rsid w:val="00E700E7"/>
    <w:rsid w:val="00E75F3C"/>
    <w:rsid w:val="00E75F63"/>
    <w:rsid w:val="00E845B8"/>
    <w:rsid w:val="00E87CE7"/>
    <w:rsid w:val="00E92C81"/>
    <w:rsid w:val="00E9489C"/>
    <w:rsid w:val="00E95870"/>
    <w:rsid w:val="00E9747B"/>
    <w:rsid w:val="00E979F6"/>
    <w:rsid w:val="00EA3D77"/>
    <w:rsid w:val="00EB2577"/>
    <w:rsid w:val="00EB6C8F"/>
    <w:rsid w:val="00ED1953"/>
    <w:rsid w:val="00ED2084"/>
    <w:rsid w:val="00EF024C"/>
    <w:rsid w:val="00EF0A1A"/>
    <w:rsid w:val="00EF2261"/>
    <w:rsid w:val="00EF7C1B"/>
    <w:rsid w:val="00F00344"/>
    <w:rsid w:val="00F03DBE"/>
    <w:rsid w:val="00F108BC"/>
    <w:rsid w:val="00F145C6"/>
    <w:rsid w:val="00F15A3E"/>
    <w:rsid w:val="00F20955"/>
    <w:rsid w:val="00F25698"/>
    <w:rsid w:val="00F310F6"/>
    <w:rsid w:val="00F33C7C"/>
    <w:rsid w:val="00F352B3"/>
    <w:rsid w:val="00F53C29"/>
    <w:rsid w:val="00F5629E"/>
    <w:rsid w:val="00F629BC"/>
    <w:rsid w:val="00F62D1D"/>
    <w:rsid w:val="00F65B57"/>
    <w:rsid w:val="00F72FAD"/>
    <w:rsid w:val="00F75791"/>
    <w:rsid w:val="00F806C6"/>
    <w:rsid w:val="00F80FA1"/>
    <w:rsid w:val="00F8274B"/>
    <w:rsid w:val="00F84C19"/>
    <w:rsid w:val="00F85940"/>
    <w:rsid w:val="00F8662B"/>
    <w:rsid w:val="00F93BAB"/>
    <w:rsid w:val="00F949D7"/>
    <w:rsid w:val="00FA2448"/>
    <w:rsid w:val="00FA377D"/>
    <w:rsid w:val="00FA5AF0"/>
    <w:rsid w:val="00FB59DE"/>
    <w:rsid w:val="00FC0B6D"/>
    <w:rsid w:val="00FC1727"/>
    <w:rsid w:val="00FC64AC"/>
    <w:rsid w:val="00FE0C4B"/>
    <w:rsid w:val="00FE2790"/>
    <w:rsid w:val="00FE2AE2"/>
    <w:rsid w:val="00FE4160"/>
    <w:rsid w:val="00FE5DA4"/>
    <w:rsid w:val="00FE656F"/>
    <w:rsid w:val="00FE77C8"/>
    <w:rsid w:val="00FF0BE9"/>
    <w:rsid w:val="00FF121A"/>
    <w:rsid w:val="00FF1E9A"/>
    <w:rsid w:val="465B42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A4E31"/>
  <w15:chartTrackingRefBased/>
  <w15:docId w15:val="{D87CCB4A-FAB9-47C2-9754-CAA8789C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3E"/>
  </w:style>
  <w:style w:type="paragraph" w:styleId="Heading1">
    <w:name w:val="heading 1"/>
    <w:basedOn w:val="Normal"/>
    <w:next w:val="Normal"/>
    <w:link w:val="Heading1Char"/>
    <w:qFormat/>
    <w:rsid w:val="003D5A61"/>
    <w:pPr>
      <w:keepNext/>
      <w:spacing w:before="240" w:after="60" w:line="240" w:lineRule="auto"/>
      <w:outlineLvl w:val="0"/>
    </w:pPr>
    <w:rPr>
      <w:rFonts w:ascii="Arial" w:eastAsia="Times New Roman" w:hAnsi="Arial" w:cs="Times New Roman"/>
      <w:b/>
      <w:kern w:val="28"/>
      <w:sz w:val="28"/>
      <w:szCs w:val="20"/>
      <w:lang w:eastAsia="en-GB"/>
    </w:rPr>
  </w:style>
  <w:style w:type="paragraph" w:styleId="Heading2">
    <w:name w:val="heading 2"/>
    <w:basedOn w:val="Normal"/>
    <w:next w:val="Normal"/>
    <w:link w:val="Heading2Char"/>
    <w:qFormat/>
    <w:rsid w:val="003D5A61"/>
    <w:pPr>
      <w:keepNext/>
      <w:numPr>
        <w:numId w:val="21"/>
      </w:numPr>
      <w:spacing w:before="240" w:after="6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3D7C3B"/>
    <w:pPr>
      <w:keepNext/>
      <w:numPr>
        <w:ilvl w:val="2"/>
        <w:numId w:val="15"/>
      </w:numPr>
      <w:spacing w:before="240" w:after="60" w:line="240" w:lineRule="auto"/>
      <w:outlineLvl w:val="2"/>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3D7C3B"/>
    <w:pPr>
      <w:keepNext/>
      <w:numPr>
        <w:ilvl w:val="3"/>
        <w:numId w:val="15"/>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basedOn w:val="Normal"/>
    <w:next w:val="Normal"/>
    <w:link w:val="Heading5Char"/>
    <w:qFormat/>
    <w:rsid w:val="003D7C3B"/>
    <w:pPr>
      <w:numPr>
        <w:ilvl w:val="4"/>
        <w:numId w:val="15"/>
      </w:numPr>
      <w:spacing w:before="240" w:after="60" w:line="240" w:lineRule="auto"/>
      <w:outlineLvl w:val="4"/>
    </w:pPr>
    <w:rPr>
      <w:rFonts w:ascii="Times New Roman" w:eastAsia="Times New Roman" w:hAnsi="Times New Roman" w:cs="Times New Roman"/>
      <w:szCs w:val="20"/>
      <w:lang w:eastAsia="en-GB"/>
    </w:rPr>
  </w:style>
  <w:style w:type="paragraph" w:styleId="Heading6">
    <w:name w:val="heading 6"/>
    <w:basedOn w:val="Normal"/>
    <w:next w:val="Normal"/>
    <w:link w:val="Heading6Char"/>
    <w:qFormat/>
    <w:rsid w:val="003D7C3B"/>
    <w:pPr>
      <w:numPr>
        <w:ilvl w:val="5"/>
        <w:numId w:val="15"/>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3D7C3B"/>
    <w:pPr>
      <w:numPr>
        <w:ilvl w:val="6"/>
        <w:numId w:val="15"/>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3D7C3B"/>
    <w:pPr>
      <w:numPr>
        <w:ilvl w:val="7"/>
        <w:numId w:val="15"/>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3D7C3B"/>
    <w:pPr>
      <w:numPr>
        <w:ilvl w:val="8"/>
        <w:numId w:val="15"/>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373E"/>
    <w:rPr>
      <w:sz w:val="16"/>
      <w:szCs w:val="16"/>
    </w:rPr>
  </w:style>
  <w:style w:type="paragraph" w:styleId="CommentText">
    <w:name w:val="annotation text"/>
    <w:basedOn w:val="Normal"/>
    <w:link w:val="CommentTextChar"/>
    <w:uiPriority w:val="99"/>
    <w:unhideWhenUsed/>
    <w:rsid w:val="007A373E"/>
    <w:pPr>
      <w:spacing w:line="240" w:lineRule="auto"/>
    </w:pPr>
    <w:rPr>
      <w:sz w:val="20"/>
      <w:szCs w:val="20"/>
    </w:rPr>
  </w:style>
  <w:style w:type="character" w:customStyle="1" w:styleId="CommentTextChar">
    <w:name w:val="Comment Text Char"/>
    <w:basedOn w:val="DefaultParagraphFont"/>
    <w:link w:val="CommentText"/>
    <w:uiPriority w:val="99"/>
    <w:rsid w:val="007A373E"/>
    <w:rPr>
      <w:sz w:val="20"/>
      <w:szCs w:val="20"/>
    </w:rPr>
  </w:style>
  <w:style w:type="paragraph" w:customStyle="1" w:styleId="Default">
    <w:name w:val="Default"/>
    <w:rsid w:val="007A373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A373E"/>
    <w:pPr>
      <w:spacing w:after="200" w:line="276" w:lineRule="auto"/>
      <w:ind w:left="720"/>
      <w:contextualSpacing/>
    </w:pPr>
  </w:style>
  <w:style w:type="character" w:styleId="Hyperlink">
    <w:name w:val="Hyperlink"/>
    <w:basedOn w:val="DefaultParagraphFont"/>
    <w:uiPriority w:val="99"/>
    <w:unhideWhenUsed/>
    <w:rsid w:val="007A373E"/>
    <w:rPr>
      <w:color w:val="0000FF"/>
      <w:u w:val="single"/>
    </w:rPr>
  </w:style>
  <w:style w:type="paragraph" w:styleId="BalloonText">
    <w:name w:val="Balloon Text"/>
    <w:basedOn w:val="Normal"/>
    <w:link w:val="BalloonTextChar"/>
    <w:uiPriority w:val="99"/>
    <w:semiHidden/>
    <w:unhideWhenUsed/>
    <w:rsid w:val="007A3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73E"/>
    <w:rPr>
      <w:rFonts w:ascii="Segoe UI" w:hAnsi="Segoe UI" w:cs="Segoe UI"/>
      <w:sz w:val="18"/>
      <w:szCs w:val="18"/>
    </w:rPr>
  </w:style>
  <w:style w:type="paragraph" w:styleId="Header">
    <w:name w:val="header"/>
    <w:basedOn w:val="Normal"/>
    <w:link w:val="HeaderChar"/>
    <w:uiPriority w:val="99"/>
    <w:unhideWhenUsed/>
    <w:rsid w:val="007A3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73E"/>
  </w:style>
  <w:style w:type="paragraph" w:styleId="Footer">
    <w:name w:val="footer"/>
    <w:basedOn w:val="Normal"/>
    <w:link w:val="FooterChar"/>
    <w:uiPriority w:val="99"/>
    <w:unhideWhenUsed/>
    <w:rsid w:val="007A3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73E"/>
  </w:style>
  <w:style w:type="paragraph" w:styleId="CommentSubject">
    <w:name w:val="annotation subject"/>
    <w:basedOn w:val="CommentText"/>
    <w:next w:val="CommentText"/>
    <w:link w:val="CommentSubjectChar"/>
    <w:uiPriority w:val="99"/>
    <w:semiHidden/>
    <w:unhideWhenUsed/>
    <w:rsid w:val="00DD050B"/>
    <w:rPr>
      <w:b/>
      <w:bCs/>
    </w:rPr>
  </w:style>
  <w:style w:type="character" w:customStyle="1" w:styleId="CommentSubjectChar">
    <w:name w:val="Comment Subject Char"/>
    <w:basedOn w:val="CommentTextChar"/>
    <w:link w:val="CommentSubject"/>
    <w:uiPriority w:val="99"/>
    <w:semiHidden/>
    <w:rsid w:val="00DD050B"/>
    <w:rPr>
      <w:b/>
      <w:bCs/>
      <w:sz w:val="20"/>
      <w:szCs w:val="20"/>
    </w:rPr>
  </w:style>
  <w:style w:type="character" w:styleId="FollowedHyperlink">
    <w:name w:val="FollowedHyperlink"/>
    <w:basedOn w:val="DefaultParagraphFont"/>
    <w:uiPriority w:val="99"/>
    <w:semiHidden/>
    <w:unhideWhenUsed/>
    <w:rsid w:val="00E04D3D"/>
    <w:rPr>
      <w:color w:val="954F72" w:themeColor="followedHyperlink"/>
      <w:u w:val="single"/>
    </w:rPr>
  </w:style>
  <w:style w:type="character" w:customStyle="1" w:styleId="Heading1Char">
    <w:name w:val="Heading 1 Char"/>
    <w:basedOn w:val="DefaultParagraphFont"/>
    <w:link w:val="Heading1"/>
    <w:rsid w:val="003D7C3B"/>
    <w:rPr>
      <w:rFonts w:ascii="Arial" w:eastAsia="Times New Roman" w:hAnsi="Arial" w:cs="Times New Roman"/>
      <w:b/>
      <w:kern w:val="28"/>
      <w:sz w:val="28"/>
      <w:szCs w:val="20"/>
      <w:lang w:eastAsia="en-GB"/>
    </w:rPr>
  </w:style>
  <w:style w:type="character" w:customStyle="1" w:styleId="Heading2Char">
    <w:name w:val="Heading 2 Char"/>
    <w:basedOn w:val="DefaultParagraphFont"/>
    <w:link w:val="Heading2"/>
    <w:rsid w:val="003D5A61"/>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3D7C3B"/>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3D7C3B"/>
    <w:rPr>
      <w:rFonts w:ascii="Arial" w:eastAsia="Times New Roman" w:hAnsi="Arial" w:cs="Times New Roman"/>
      <w:b/>
      <w:sz w:val="24"/>
      <w:szCs w:val="20"/>
      <w:lang w:eastAsia="en-GB"/>
    </w:rPr>
  </w:style>
  <w:style w:type="character" w:customStyle="1" w:styleId="Heading5Char">
    <w:name w:val="Heading 5 Char"/>
    <w:basedOn w:val="DefaultParagraphFont"/>
    <w:link w:val="Heading5"/>
    <w:rsid w:val="003D7C3B"/>
    <w:rPr>
      <w:rFonts w:ascii="Times New Roman" w:eastAsia="Times New Roman" w:hAnsi="Times New Roman" w:cs="Times New Roman"/>
      <w:szCs w:val="20"/>
      <w:lang w:eastAsia="en-GB"/>
    </w:rPr>
  </w:style>
  <w:style w:type="character" w:customStyle="1" w:styleId="Heading6Char">
    <w:name w:val="Heading 6 Char"/>
    <w:basedOn w:val="DefaultParagraphFont"/>
    <w:link w:val="Heading6"/>
    <w:rsid w:val="003D7C3B"/>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3D7C3B"/>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3D7C3B"/>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3D7C3B"/>
    <w:rPr>
      <w:rFonts w:ascii="Arial" w:eastAsia="Times New Roman" w:hAnsi="Arial" w:cs="Times New Roman"/>
      <w:b/>
      <w:i/>
      <w:sz w:val="18"/>
      <w:szCs w:val="20"/>
      <w:lang w:eastAsia="en-GB"/>
    </w:rPr>
  </w:style>
  <w:style w:type="paragraph" w:styleId="TOC1">
    <w:name w:val="toc 1"/>
    <w:basedOn w:val="Normal"/>
    <w:next w:val="Normal"/>
    <w:autoRedefine/>
    <w:uiPriority w:val="39"/>
    <w:rsid w:val="005007EE"/>
    <w:pPr>
      <w:tabs>
        <w:tab w:val="left" w:pos="1985"/>
        <w:tab w:val="right" w:leader="dot" w:pos="9394"/>
      </w:tabs>
      <w:spacing w:before="120" w:after="120" w:line="240" w:lineRule="auto"/>
      <w:ind w:left="1985" w:hanging="1985"/>
    </w:pPr>
    <w:rPr>
      <w:rFonts w:ascii="Arial" w:eastAsia="Times New Roman" w:hAnsi="Arial" w:cs="Times New Roman"/>
      <w:b/>
      <w:caps/>
      <w:sz w:val="24"/>
      <w:szCs w:val="20"/>
      <w:lang w:val="en-US" w:eastAsia="en-GB"/>
    </w:rPr>
  </w:style>
  <w:style w:type="paragraph" w:styleId="TOC2">
    <w:name w:val="toc 2"/>
    <w:basedOn w:val="Normal"/>
    <w:next w:val="Normal"/>
    <w:autoRedefine/>
    <w:uiPriority w:val="39"/>
    <w:rsid w:val="00F20955"/>
    <w:pPr>
      <w:tabs>
        <w:tab w:val="left" w:pos="709"/>
        <w:tab w:val="right" w:leader="dot" w:pos="9394"/>
      </w:tabs>
      <w:spacing w:after="0" w:line="360" w:lineRule="auto"/>
      <w:ind w:left="240"/>
    </w:pPr>
    <w:rPr>
      <w:rFonts w:ascii="Arial" w:eastAsia="Times New Roman" w:hAnsi="Arial" w:cs="Arial"/>
      <w:b/>
      <w:bCs/>
      <w:smallCaps/>
      <w:noProof/>
      <w:sz w:val="24"/>
      <w:szCs w:val="24"/>
      <w:lang w:val="en-US" w:eastAsia="en-GB"/>
    </w:rPr>
  </w:style>
  <w:style w:type="paragraph" w:customStyle="1" w:styleId="TOC1l">
    <w:name w:val="TOC 1l"/>
    <w:basedOn w:val="TOC1"/>
    <w:rsid w:val="003D7C3B"/>
    <w:rPr>
      <w:rFonts w:cs="Arial"/>
      <w:noProof/>
    </w:rPr>
  </w:style>
  <w:style w:type="paragraph" w:styleId="Revision">
    <w:name w:val="Revision"/>
    <w:hidden/>
    <w:uiPriority w:val="99"/>
    <w:semiHidden/>
    <w:rsid w:val="003C29AA"/>
    <w:pPr>
      <w:spacing w:after="0" w:line="240" w:lineRule="auto"/>
    </w:pPr>
  </w:style>
  <w:style w:type="paragraph" w:styleId="FootnoteText">
    <w:name w:val="footnote text"/>
    <w:basedOn w:val="Normal"/>
    <w:link w:val="FootnoteTextChar"/>
    <w:uiPriority w:val="99"/>
    <w:semiHidden/>
    <w:unhideWhenUsed/>
    <w:rsid w:val="006B07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747"/>
    <w:rPr>
      <w:sz w:val="20"/>
      <w:szCs w:val="20"/>
    </w:rPr>
  </w:style>
  <w:style w:type="character" w:styleId="FootnoteReference">
    <w:name w:val="footnote reference"/>
    <w:basedOn w:val="DefaultParagraphFont"/>
    <w:uiPriority w:val="99"/>
    <w:semiHidden/>
    <w:unhideWhenUsed/>
    <w:rsid w:val="006B0747"/>
    <w:rPr>
      <w:vertAlign w:val="superscript"/>
    </w:rPr>
  </w:style>
  <w:style w:type="paragraph" w:styleId="TOCHeading">
    <w:name w:val="TOC Heading"/>
    <w:basedOn w:val="Heading1"/>
    <w:next w:val="Normal"/>
    <w:uiPriority w:val="39"/>
    <w:unhideWhenUsed/>
    <w:qFormat/>
    <w:rsid w:val="003D5A61"/>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character" w:styleId="UnresolvedMention">
    <w:name w:val="Unresolved Mention"/>
    <w:basedOn w:val="DefaultParagraphFont"/>
    <w:uiPriority w:val="99"/>
    <w:semiHidden/>
    <w:unhideWhenUsed/>
    <w:rsid w:val="00D30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78329">
      <w:bodyDiv w:val="1"/>
      <w:marLeft w:val="0"/>
      <w:marRight w:val="0"/>
      <w:marTop w:val="0"/>
      <w:marBottom w:val="0"/>
      <w:divBdr>
        <w:top w:val="none" w:sz="0" w:space="0" w:color="auto"/>
        <w:left w:val="none" w:sz="0" w:space="0" w:color="auto"/>
        <w:bottom w:val="none" w:sz="0" w:space="0" w:color="auto"/>
        <w:right w:val="none" w:sz="0" w:space="0" w:color="auto"/>
      </w:divBdr>
    </w:div>
    <w:div w:id="766971466">
      <w:bodyDiv w:val="1"/>
      <w:marLeft w:val="0"/>
      <w:marRight w:val="0"/>
      <w:marTop w:val="0"/>
      <w:marBottom w:val="0"/>
      <w:divBdr>
        <w:top w:val="none" w:sz="0" w:space="0" w:color="auto"/>
        <w:left w:val="none" w:sz="0" w:space="0" w:color="auto"/>
        <w:bottom w:val="none" w:sz="0" w:space="0" w:color="auto"/>
        <w:right w:val="none" w:sz="0" w:space="0" w:color="auto"/>
      </w:divBdr>
    </w:div>
    <w:div w:id="896280255">
      <w:bodyDiv w:val="1"/>
      <w:marLeft w:val="0"/>
      <w:marRight w:val="0"/>
      <w:marTop w:val="0"/>
      <w:marBottom w:val="0"/>
      <w:divBdr>
        <w:top w:val="none" w:sz="0" w:space="0" w:color="auto"/>
        <w:left w:val="none" w:sz="0" w:space="0" w:color="auto"/>
        <w:bottom w:val="none" w:sz="0" w:space="0" w:color="auto"/>
        <w:right w:val="none" w:sz="0" w:space="0" w:color="auto"/>
      </w:divBdr>
    </w:div>
    <w:div w:id="9129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Ireland@economy-n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onomy-ni.gov.uk/articles/higher-education-international-research-0" TargetMode="External"/><Relationship Id="rId4" Type="http://schemas.openxmlformats.org/officeDocument/2006/relationships/settings" Target="settings.xml"/><Relationship Id="rId9" Type="http://schemas.openxmlformats.org/officeDocument/2006/relationships/hyperlink" Target="https://www.economy-ni.gov.uk/publications/us-ireland-rd-partnership-downloadable-forms-guidance-notes-and-faq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e-ni.gov.uk/sites/default/files/publications/dfp/daodfp1006-sept09.pdf" TargetMode="External"/><Relationship Id="rId1" Type="http://schemas.openxmlformats.org/officeDocument/2006/relationships/hyperlink" Target="https://www.finance-ni.gov.uk/sites/default/files/publications/dfp/9.01%20General%20Guidance%20for%20Travel%20and%20Subsistence%20Policy%20%28V3.0%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F8DB-E3CF-48CC-A699-0E10C348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3538</Words>
  <Characters>19144</Characters>
  <Application>Microsoft Office Word</Application>
  <DocSecurity>0</DocSecurity>
  <Lines>387</Lines>
  <Paragraphs>102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McCullough</dc:creator>
  <cp:keywords/>
  <dc:description/>
  <cp:lastModifiedBy>Walker, Martin</cp:lastModifiedBy>
  <cp:revision>2</cp:revision>
  <cp:lastPrinted>2019-02-18T03:28:00Z</cp:lastPrinted>
  <dcterms:created xsi:type="dcterms:W3CDTF">2026-03-24T15:06:00Z</dcterms:created>
  <dcterms:modified xsi:type="dcterms:W3CDTF">2026-03-24T15:06:00Z</dcterms:modified>
</cp:coreProperties>
</file>